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7E8880FB" w:rsidR="00B418B5" w:rsidRPr="00103B1B" w:rsidRDefault="00463A32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55C9137F" wp14:editId="06C26274">
            <wp:extent cx="3416503" cy="25750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503" cy="25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7886" w14:textId="35E44A8C" w:rsidR="00103B1B" w:rsidRPr="00245125" w:rsidRDefault="009948FC" w:rsidP="00103B1B">
      <w:pPr>
        <w:spacing w:after="0"/>
        <w:jc w:val="center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077986A6" wp14:editId="08F58ECE">
                <wp:simplePos x="0" y="0"/>
                <wp:positionH relativeFrom="column">
                  <wp:posOffset>-635</wp:posOffset>
                </wp:positionH>
                <wp:positionV relativeFrom="paragraph">
                  <wp:posOffset>264160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1BD81F84" w:rsidR="00CF3A7F" w:rsidRPr="00157C5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307479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Moulin </w:t>
                            </w:r>
                            <w:r w:rsidR="00153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à</w:t>
                            </w:r>
                            <w:r w:rsidR="00DC44EE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Vent (en Mortperay)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20.8pt;width:521.25pt;height:36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AL&#10;82k64AAAAAkBAAAPAAAAAAAAAAAAAAAAAGgEAABkcnMvZG93bnJldi54bWxQSwUGAAAAAAQABADz&#10;AAAAdQUAAAAA&#10;">
                <v:textbox>
                  <w:txbxContent>
                    <w:p w14:paraId="0402F7C6" w14:textId="1BD81F84" w:rsidR="00CF3A7F" w:rsidRPr="00157C5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307479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Moulin </w:t>
                      </w:r>
                      <w:r w:rsidR="00153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à</w:t>
                      </w:r>
                      <w:r w:rsidR="00DC44EE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Vent (en Mortperay)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00EACE" w14:textId="0B83A4DB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6F3E07E5" w14:textId="57814739" w:rsidR="001A11AE" w:rsidRPr="006C4B43" w:rsidRDefault="009948FC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32D01813" wp14:editId="6262746B">
                <wp:simplePos x="0" y="0"/>
                <wp:positionH relativeFrom="column">
                  <wp:posOffset>0</wp:posOffset>
                </wp:positionH>
                <wp:positionV relativeFrom="paragraph">
                  <wp:posOffset>4977130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78199A" w:rsidRDefault="004D3310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8199A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62AE5B10" w14:textId="4F99EFD8" w:rsidR="0078199A" w:rsidRPr="0034608F" w:rsidRDefault="0078199A" w:rsidP="007819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34608F">
                              <w:rPr>
                                <w:rFonts w:ascii="Bookman Old Style" w:hAnsi="Bookman Old Style"/>
                                <w:b/>
                                <w:iCs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The highest rated of all the Beaujolais Crus, our Moulin-à-Vent is ruby to dark garnet in color with floral and fruity aromas. Full-bodied and complex, </w:t>
                            </w:r>
                            <w:r w:rsidR="0034608F">
                              <w:rPr>
                                <w:rFonts w:ascii="Bookman Old Style" w:hAnsi="Bookman Old Style"/>
                                <w:b/>
                                <w:iCs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it </w:t>
                            </w:r>
                            <w:r w:rsidR="000B4ED1">
                              <w:rPr>
                                <w:rFonts w:ascii="Bookman Old Style" w:hAnsi="Bookman Old Style"/>
                                <w:b/>
                                <w:iCs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has</w:t>
                            </w:r>
                            <w:r w:rsidRPr="0034608F">
                              <w:rPr>
                                <w:rFonts w:ascii="Bookman Old Style" w:hAnsi="Bookman Old Style"/>
                                <w:b/>
                                <w:iCs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hints of iris, spice and ripe fruit.</w:t>
                            </w:r>
                          </w:p>
                          <w:p w14:paraId="55E853E5" w14:textId="47FD9E23" w:rsidR="0078199A" w:rsidRPr="0034608F" w:rsidRDefault="0078199A" w:rsidP="007819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34608F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When young, dominance of violet and cherry flavors. After a few years, the bouquet develops aromas of iris, spice and ripe fruit. Later, undergrowth and truffle aromas begin to come through, followed by musk and game.</w:t>
                            </w:r>
                            <w:r w:rsidR="000546E1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Long term cellaring can be famously rewarding.</w:t>
                            </w:r>
                          </w:p>
                          <w:p w14:paraId="298B0564" w14:textId="77777777" w:rsidR="00CA328C" w:rsidRPr="00E9289A" w:rsidRDefault="00CA328C" w:rsidP="0078199A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7" type="#_x0000_t202" style="position:absolute;margin-left:0;margin-top:391.9pt;width:517.5pt;height:107.2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">
                <v:textbox>
                  <w:txbxContent>
                    <w:p w14:paraId="1E5477F7" w14:textId="58E9A280" w:rsidR="00CA328C" w:rsidRPr="0078199A" w:rsidRDefault="004D3310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78199A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62AE5B10" w14:textId="4F99EFD8" w:rsidR="0078199A" w:rsidRPr="0034608F" w:rsidRDefault="0078199A" w:rsidP="0078199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 w:rsidRPr="0034608F">
                        <w:rPr>
                          <w:rFonts w:ascii="Bookman Old Style" w:hAnsi="Bookman Old Style"/>
                          <w:b/>
                          <w:iCs/>
                          <w:sz w:val="20"/>
                          <w:szCs w:val="20"/>
                          <w:bdr w:val="none" w:sz="0" w:space="0" w:color="auto" w:frame="1"/>
                        </w:rPr>
                        <w:t xml:space="preserve">The highest rated of all the Beaujolais Crus, our Moulin-à-Vent is ruby to dark garnet in color with floral and fruity aromas. Full-bodied and complex, </w:t>
                      </w:r>
                      <w:r w:rsidR="0034608F">
                        <w:rPr>
                          <w:rFonts w:ascii="Bookman Old Style" w:hAnsi="Bookman Old Style"/>
                          <w:b/>
                          <w:iCs/>
                          <w:sz w:val="20"/>
                          <w:szCs w:val="20"/>
                          <w:bdr w:val="none" w:sz="0" w:space="0" w:color="auto" w:frame="1"/>
                        </w:rPr>
                        <w:t xml:space="preserve">it </w:t>
                      </w:r>
                      <w:r w:rsidR="000B4ED1">
                        <w:rPr>
                          <w:rFonts w:ascii="Bookman Old Style" w:hAnsi="Bookman Old Style"/>
                          <w:b/>
                          <w:iCs/>
                          <w:sz w:val="20"/>
                          <w:szCs w:val="20"/>
                          <w:bdr w:val="none" w:sz="0" w:space="0" w:color="auto" w:frame="1"/>
                        </w:rPr>
                        <w:t>has</w:t>
                      </w:r>
                      <w:r w:rsidRPr="0034608F">
                        <w:rPr>
                          <w:rFonts w:ascii="Bookman Old Style" w:hAnsi="Bookman Old Style"/>
                          <w:b/>
                          <w:iCs/>
                          <w:sz w:val="20"/>
                          <w:szCs w:val="20"/>
                          <w:bdr w:val="none" w:sz="0" w:space="0" w:color="auto" w:frame="1"/>
                        </w:rPr>
                        <w:t xml:space="preserve"> hints of iris, spice and ripe fruit.</w:t>
                      </w:r>
                    </w:p>
                    <w:p w14:paraId="55E853E5" w14:textId="47FD9E23" w:rsidR="0078199A" w:rsidRPr="0034608F" w:rsidRDefault="0078199A" w:rsidP="0078199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 w:rsidRPr="0034608F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bdr w:val="none" w:sz="0" w:space="0" w:color="auto" w:frame="1"/>
                        </w:rPr>
                        <w:t>When young, dominance of violet and cherry flavors. After a few years, the bouquet develops aromas of iris, spice and ripe fruit. Later, undergrowth and truffle aromas begin to come through, followed by musk and game.</w:t>
                      </w:r>
                      <w:r w:rsidR="000546E1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bdr w:val="none" w:sz="0" w:space="0" w:color="auto" w:frame="1"/>
                        </w:rPr>
                        <w:t xml:space="preserve"> Long term cellaring can be famously rewarding.</w:t>
                      </w:r>
                    </w:p>
                    <w:p w14:paraId="298B0564" w14:textId="77777777" w:rsidR="00CA328C" w:rsidRPr="00E9289A" w:rsidRDefault="00CA328C" w:rsidP="0078199A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43093733" wp14:editId="35C876F9">
                <wp:simplePos x="0" y="0"/>
                <wp:positionH relativeFrom="column">
                  <wp:posOffset>-3175</wp:posOffset>
                </wp:positionH>
                <wp:positionV relativeFrom="paragraph">
                  <wp:posOffset>3286125</wp:posOffset>
                </wp:positionV>
                <wp:extent cx="6629400" cy="13741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058503CB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Chatillonais and Fontaine</w:t>
                            </w:r>
                            <w:r w:rsidR="00550E1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C15889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E935E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to </w:t>
                            </w:r>
                            <w:r w:rsidR="00C15889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year old barrels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-.25pt;margin-top:258.75pt;width:522pt;height:108.2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058503CB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Chatillonais and Fontaine</w:t>
                      </w:r>
                      <w:r w:rsidR="00550E1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C15889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E935E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to </w:t>
                      </w:r>
                      <w:r w:rsidR="00C15889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3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year old barrels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0298252" wp14:editId="5367962E">
                <wp:simplePos x="0" y="0"/>
                <wp:positionH relativeFrom="column">
                  <wp:posOffset>4416425</wp:posOffset>
                </wp:positionH>
                <wp:positionV relativeFrom="paragraph">
                  <wp:posOffset>19050</wp:posOffset>
                </wp:positionV>
                <wp:extent cx="2212975" cy="2898775"/>
                <wp:effectExtent l="0" t="0" r="15875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89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1A6D969E" w:rsidR="00AF1D35" w:rsidRPr="00F7470F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DC44EE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Gamay</w:t>
                            </w:r>
                          </w:p>
                          <w:p w14:paraId="7B585F78" w14:textId="687E4699" w:rsidR="00B2104F" w:rsidRPr="00F7470F" w:rsidRDefault="00A57F8E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Our </w:t>
                            </w:r>
                            <w:r w:rsidR="0015369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3.80 </w:t>
                            </w:r>
                            <w:r w:rsidR="0095588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ha vineyard </w:t>
                            </w:r>
                            <w:proofErr w:type="gramStart"/>
                            <w:r w:rsidR="0095588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is </w:t>
                            </w:r>
                            <w:r w:rsidR="00A3064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located in</w:t>
                            </w:r>
                            <w:proofErr w:type="gramEnd"/>
                            <w:r w:rsidR="00A3064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the </w:t>
                            </w:r>
                            <w:r w:rsidR="004D085A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Mortperay </w:t>
                            </w:r>
                            <w:r w:rsidR="007C50E4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section of the appellation.</w:t>
                            </w:r>
                          </w:p>
                          <w:p w14:paraId="5F4F44E2" w14:textId="1250B2B5" w:rsidR="00AF1D35" w:rsidRPr="00F7470F" w:rsidRDefault="008C1DB5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Soils coming from the degradation of the granite </w:t>
                            </w:r>
                            <w:r w:rsidR="00CE7B62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bedrock, with pockets of sand that are full of minerals li</w:t>
                            </w:r>
                            <w:r w:rsidR="00CC641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ke iron, manganese</w:t>
                            </w:r>
                            <w:r w:rsidR="00237479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, c</w:t>
                            </w:r>
                            <w:r w:rsidR="00CC641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opper and more</w:t>
                            </w:r>
                            <w:r w:rsidR="000F3D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6B886568" w14:textId="6BD7239A" w:rsidR="00087DC6" w:rsidRDefault="00FB1B1C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F7470F" w:rsidRDefault="00D3653A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0224A517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</w:t>
                            </w:r>
                            <w:r w:rsidR="00B55815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very rapidly </w:t>
                            </w:r>
                            <w:r w:rsidR="00E935E3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in temperature</w:t>
                            </w:r>
                            <w:r w:rsidR="006160E2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-</w:t>
                            </w:r>
                            <w:r w:rsidR="00E935E3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controlled trucks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347.75pt;margin-top:1.5pt;width:174.25pt;height:228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">
                <v:textbox>
                  <w:txbxContent>
                    <w:p w14:paraId="2F746F93" w14:textId="1A6D969E" w:rsidR="00AF1D35" w:rsidRPr="00F7470F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DC44EE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Gamay</w:t>
                      </w:r>
                    </w:p>
                    <w:p w14:paraId="7B585F78" w14:textId="687E4699" w:rsidR="00B2104F" w:rsidRPr="00F7470F" w:rsidRDefault="00A57F8E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Our </w:t>
                      </w:r>
                      <w:r w:rsidR="0015369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3.80 </w:t>
                      </w:r>
                      <w:r w:rsidR="0095588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ha vineyard </w:t>
                      </w:r>
                      <w:proofErr w:type="gramStart"/>
                      <w:r w:rsidR="0095588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is </w:t>
                      </w:r>
                      <w:r w:rsidR="00A3064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located in</w:t>
                      </w:r>
                      <w:proofErr w:type="gramEnd"/>
                      <w:r w:rsidR="00A3064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the </w:t>
                      </w:r>
                      <w:r w:rsidR="004D085A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Mortperay </w:t>
                      </w:r>
                      <w:r w:rsidR="007C50E4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section of the appellation.</w:t>
                      </w:r>
                    </w:p>
                    <w:p w14:paraId="5F4F44E2" w14:textId="1250B2B5" w:rsidR="00AF1D35" w:rsidRPr="00F7470F" w:rsidRDefault="008C1DB5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Soils coming from the degradation of the granite </w:t>
                      </w:r>
                      <w:r w:rsidR="00CE7B62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bedrock, with pockets of sand that are full of minerals li</w:t>
                      </w:r>
                      <w:r w:rsidR="00CC641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ke iron, manganese</w:t>
                      </w:r>
                      <w:r w:rsidR="00237479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, c</w:t>
                      </w:r>
                      <w:r w:rsidR="00CC641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opper and more</w:t>
                      </w:r>
                      <w:r w:rsidR="000F3D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6B886568" w14:textId="6BD7239A" w:rsidR="00087DC6" w:rsidRDefault="00FB1B1C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F7470F" w:rsidRDefault="00D3653A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0224A517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</w:t>
                      </w:r>
                      <w:r w:rsidR="00B55815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very rapidly </w:t>
                      </w:r>
                      <w:r w:rsidR="00E935E3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in temperature</w:t>
                      </w:r>
                      <w:r w:rsidR="006160E2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-</w:t>
                      </w:r>
                      <w:r w:rsidR="00E935E3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controlled trucks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FE449F7" wp14:editId="2D6581E2">
                <wp:simplePos x="0" y="0"/>
                <wp:positionH relativeFrom="column">
                  <wp:posOffset>668655</wp:posOffset>
                </wp:positionH>
                <wp:positionV relativeFrom="page">
                  <wp:posOffset>4738370</wp:posOffset>
                </wp:positionV>
                <wp:extent cx="252973" cy="388712"/>
                <wp:effectExtent l="8255" t="10795" r="0" b="4127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43010">
                          <a:off x="0" y="0"/>
                          <a:ext cx="252973" cy="388712"/>
                        </a:xfrm>
                        <a:prstGeom prst="downArrow">
                          <a:avLst>
                            <a:gd name="adj1" fmla="val 47027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BC38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52.65pt;margin-top:373.1pt;width:19.9pt;height:30.6pt;rotation:4962178fd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" adj="15734,5721" fillcolor="red" strokecolor="black [3213]">
                <w10:wrap anchory="page"/>
              </v:shape>
            </w:pict>
          </mc:Fallback>
        </mc:AlternateContent>
      </w:r>
      <w:r w:rsidR="00E557C7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w:drawing>
          <wp:inline distT="0" distB="0" distL="0" distR="0" wp14:anchorId="32477496" wp14:editId="2E5C2242">
            <wp:extent cx="4246880" cy="2917573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B8AF2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168" cy="295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03B2"/>
    <w:rsid w:val="0002262A"/>
    <w:rsid w:val="0002339A"/>
    <w:rsid w:val="0002349D"/>
    <w:rsid w:val="00026F36"/>
    <w:rsid w:val="00043815"/>
    <w:rsid w:val="00053D5A"/>
    <w:rsid w:val="000546E1"/>
    <w:rsid w:val="000558AD"/>
    <w:rsid w:val="0006013F"/>
    <w:rsid w:val="00060701"/>
    <w:rsid w:val="00063842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37B5"/>
    <w:rsid w:val="003169CC"/>
    <w:rsid w:val="0034608F"/>
    <w:rsid w:val="00366E6E"/>
    <w:rsid w:val="00370DD7"/>
    <w:rsid w:val="003771C9"/>
    <w:rsid w:val="00382335"/>
    <w:rsid w:val="003A3F01"/>
    <w:rsid w:val="003C63B4"/>
    <w:rsid w:val="00400D36"/>
    <w:rsid w:val="004046A5"/>
    <w:rsid w:val="00411D15"/>
    <w:rsid w:val="0043300B"/>
    <w:rsid w:val="0044457D"/>
    <w:rsid w:val="00463A32"/>
    <w:rsid w:val="004763CC"/>
    <w:rsid w:val="00496065"/>
    <w:rsid w:val="004A740D"/>
    <w:rsid w:val="004C49D5"/>
    <w:rsid w:val="004D085A"/>
    <w:rsid w:val="004D3310"/>
    <w:rsid w:val="004D6C4A"/>
    <w:rsid w:val="004E1CB7"/>
    <w:rsid w:val="0050512E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52825"/>
    <w:rsid w:val="006668A2"/>
    <w:rsid w:val="00676D73"/>
    <w:rsid w:val="006A793B"/>
    <w:rsid w:val="006B5BB6"/>
    <w:rsid w:val="006C25F3"/>
    <w:rsid w:val="006C4B43"/>
    <w:rsid w:val="006F4173"/>
    <w:rsid w:val="006F60C0"/>
    <w:rsid w:val="0070320B"/>
    <w:rsid w:val="00734169"/>
    <w:rsid w:val="007505E4"/>
    <w:rsid w:val="0078199A"/>
    <w:rsid w:val="007842A4"/>
    <w:rsid w:val="00785699"/>
    <w:rsid w:val="007B2548"/>
    <w:rsid w:val="007C50E4"/>
    <w:rsid w:val="007C7691"/>
    <w:rsid w:val="00804B1F"/>
    <w:rsid w:val="00813D3E"/>
    <w:rsid w:val="00834000"/>
    <w:rsid w:val="00840B02"/>
    <w:rsid w:val="008A53A9"/>
    <w:rsid w:val="008A7146"/>
    <w:rsid w:val="008C14E5"/>
    <w:rsid w:val="008C1DB5"/>
    <w:rsid w:val="008E01D2"/>
    <w:rsid w:val="008E2309"/>
    <w:rsid w:val="008F72AF"/>
    <w:rsid w:val="00900CC1"/>
    <w:rsid w:val="00906C3F"/>
    <w:rsid w:val="00917D23"/>
    <w:rsid w:val="0095033B"/>
    <w:rsid w:val="009535D9"/>
    <w:rsid w:val="00955880"/>
    <w:rsid w:val="00957C7F"/>
    <w:rsid w:val="00965CD2"/>
    <w:rsid w:val="0097797E"/>
    <w:rsid w:val="009948FC"/>
    <w:rsid w:val="009949BC"/>
    <w:rsid w:val="009B1D2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427C"/>
    <w:rsid w:val="00B36975"/>
    <w:rsid w:val="00B418B5"/>
    <w:rsid w:val="00B53C06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B1B1C"/>
    <w:rsid w:val="00FC0E21"/>
    <w:rsid w:val="00FC136F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568A8-683A-4EA4-89C8-63CD665A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3</cp:revision>
  <cp:lastPrinted>2019-02-12T23:04:00Z</cp:lastPrinted>
  <dcterms:created xsi:type="dcterms:W3CDTF">2022-01-21T10:14:00Z</dcterms:created>
  <dcterms:modified xsi:type="dcterms:W3CDTF">2022-01-28T14:07:00Z</dcterms:modified>
</cp:coreProperties>
</file>