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2B981" w14:textId="77777777" w:rsidR="006550CD" w:rsidRPr="006550CD" w:rsidRDefault="006550CD" w:rsidP="006550CD">
      <w:pPr>
        <w:jc w:val="center"/>
        <w:rPr>
          <w:rFonts w:ascii="Cambria" w:hAnsi="Cambria" w:cs="Arial"/>
          <w:b/>
          <w:bCs/>
          <w:sz w:val="40"/>
          <w:szCs w:val="40"/>
          <w:lang w:val="fr-FR"/>
        </w:rPr>
      </w:pPr>
      <w:r w:rsidRPr="006550CD">
        <w:rPr>
          <w:rFonts w:ascii="Cambria" w:hAnsi="Cambria" w:cs="Arial"/>
          <w:b/>
          <w:bCs/>
          <w:sz w:val="40"/>
          <w:szCs w:val="40"/>
          <w:lang w:val="fr-FR"/>
        </w:rPr>
        <w:t>Millésime 2017 – Domaine AF GROS</w:t>
      </w:r>
    </w:p>
    <w:p w14:paraId="06136880" w14:textId="77777777" w:rsidR="006550CD" w:rsidRPr="006550CD" w:rsidRDefault="006550CD" w:rsidP="006550CD">
      <w:pPr>
        <w:jc w:val="center"/>
        <w:rPr>
          <w:rFonts w:ascii="Cambria" w:hAnsi="Cambria" w:cs="Arial"/>
          <w:sz w:val="40"/>
          <w:szCs w:val="40"/>
          <w:lang w:val="fr-FR"/>
        </w:rPr>
      </w:pPr>
      <w:r w:rsidRPr="006550CD">
        <w:rPr>
          <w:rFonts w:ascii="Cambria" w:hAnsi="Cambria" w:cs="Arial"/>
          <w:i/>
          <w:iCs/>
          <w:sz w:val="40"/>
          <w:szCs w:val="40"/>
          <w:lang w:val="fr-FR"/>
        </w:rPr>
        <w:t>Présentation du millésime</w:t>
      </w:r>
    </w:p>
    <w:p w14:paraId="319CB9C9" w14:textId="77777777" w:rsidR="006550CD" w:rsidRPr="006550CD" w:rsidRDefault="006550CD" w:rsidP="006550CD">
      <w:pPr>
        <w:rPr>
          <w:rFonts w:ascii="Cambria" w:hAnsi="Cambria" w:cs="Arial"/>
          <w:b/>
          <w:bCs/>
          <w:lang w:val="fr-FR"/>
        </w:rPr>
      </w:pPr>
      <w:r w:rsidRPr="006550CD">
        <w:rPr>
          <w:rFonts w:ascii="Cambria" w:hAnsi="Cambria" w:cs="Arial"/>
          <w:b/>
          <w:bCs/>
          <w:lang w:val="fr-FR"/>
        </w:rPr>
        <w:t>Conditions climatiques</w:t>
      </w:r>
    </w:p>
    <w:p w14:paraId="64903234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 xml:space="preserve">Le printemps a été </w:t>
      </w:r>
      <w:r w:rsidRPr="006550CD">
        <w:rPr>
          <w:rFonts w:ascii="Cambria" w:hAnsi="Cambria" w:cs="Arial"/>
          <w:b/>
          <w:bCs/>
          <w:lang w:val="fr-FR"/>
        </w:rPr>
        <w:t>précoce et chaud</w:t>
      </w:r>
      <w:r w:rsidRPr="006550CD">
        <w:rPr>
          <w:rFonts w:ascii="Cambria" w:hAnsi="Cambria" w:cs="Arial"/>
          <w:lang w:val="fr-FR"/>
        </w:rPr>
        <w:t>, favorisant un débourrement rapide de la vigne.</w:t>
      </w:r>
      <w:r w:rsidRPr="006550CD">
        <w:rPr>
          <w:rFonts w:ascii="Cambria" w:hAnsi="Cambria" w:cs="Arial"/>
          <w:lang w:val="fr-FR"/>
        </w:rPr>
        <w:br/>
        <w:t xml:space="preserve">Le principal défi de l’année fut </w:t>
      </w:r>
      <w:r w:rsidRPr="006550CD">
        <w:rPr>
          <w:rFonts w:ascii="Cambria" w:hAnsi="Cambria" w:cs="Arial"/>
          <w:b/>
          <w:bCs/>
          <w:lang w:val="fr-FR"/>
        </w:rPr>
        <w:t>l’épisode de gel de fin avril</w:t>
      </w:r>
      <w:r w:rsidRPr="006550CD">
        <w:rPr>
          <w:rFonts w:ascii="Cambria" w:hAnsi="Cambria" w:cs="Arial"/>
          <w:lang w:val="fr-FR"/>
        </w:rPr>
        <w:t>.</w:t>
      </w:r>
    </w:p>
    <w:p w14:paraId="0AE2DB19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 xml:space="preserve">Dans la nuit du </w:t>
      </w:r>
      <w:r w:rsidRPr="006550CD">
        <w:rPr>
          <w:rFonts w:ascii="Cambria" w:hAnsi="Cambria" w:cs="Arial"/>
          <w:b/>
          <w:bCs/>
          <w:lang w:val="fr-FR"/>
        </w:rPr>
        <w:t>29 avril</w:t>
      </w:r>
      <w:r w:rsidRPr="006550CD">
        <w:rPr>
          <w:rFonts w:ascii="Cambria" w:hAnsi="Cambria" w:cs="Arial"/>
          <w:lang w:val="fr-FR"/>
        </w:rPr>
        <w:t xml:space="preserve">, afin de protéger les jeunes bourgeons des rayons du soleil au lever du jour, nous avons </w:t>
      </w:r>
      <w:r w:rsidRPr="006550CD">
        <w:rPr>
          <w:rFonts w:ascii="Cambria" w:hAnsi="Cambria" w:cs="Arial"/>
          <w:b/>
          <w:bCs/>
          <w:lang w:val="fr-FR"/>
        </w:rPr>
        <w:t>brûlé des bottes de paille dans les vignes</w:t>
      </w:r>
      <w:r w:rsidRPr="006550CD">
        <w:rPr>
          <w:rFonts w:ascii="Cambria" w:hAnsi="Cambria" w:cs="Arial"/>
          <w:lang w:val="fr-FR"/>
        </w:rPr>
        <w:t xml:space="preserve"> pour créer un écran de fumée protecteur contre les effets du gel.</w:t>
      </w:r>
    </w:p>
    <w:p w14:paraId="3BFBF844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 xml:space="preserve">L’été s’est ensuite déroulé sous un </w:t>
      </w:r>
      <w:r w:rsidRPr="006550CD">
        <w:rPr>
          <w:rFonts w:ascii="Cambria" w:hAnsi="Cambria" w:cs="Arial"/>
          <w:b/>
          <w:bCs/>
          <w:lang w:val="fr-FR"/>
        </w:rPr>
        <w:t>temps globalement ensoleillé et chaud</w:t>
      </w:r>
      <w:r w:rsidRPr="006550CD">
        <w:rPr>
          <w:rFonts w:ascii="Cambria" w:hAnsi="Cambria" w:cs="Arial"/>
          <w:lang w:val="fr-FR"/>
        </w:rPr>
        <w:t xml:space="preserve">, avec des </w:t>
      </w:r>
      <w:r w:rsidRPr="006550CD">
        <w:rPr>
          <w:rFonts w:ascii="Cambria" w:hAnsi="Cambria" w:cs="Arial"/>
          <w:b/>
          <w:bCs/>
          <w:lang w:val="fr-FR"/>
        </w:rPr>
        <w:t>nuits fraîches</w:t>
      </w:r>
      <w:r w:rsidRPr="006550CD">
        <w:rPr>
          <w:rFonts w:ascii="Cambria" w:hAnsi="Cambria" w:cs="Arial"/>
          <w:lang w:val="fr-FR"/>
        </w:rPr>
        <w:t>, conditions particulièrement favorables à la préservation des acidités et à l’expression aromatique des raisins.</w:t>
      </w:r>
    </w:p>
    <w:p w14:paraId="4C702CA8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 xml:space="preserve">Aucun épisode de grêle n’a touché nos vignobles en Bourgogne. En revanche, notre parcelle de </w:t>
      </w:r>
      <w:r w:rsidRPr="006550CD">
        <w:rPr>
          <w:rFonts w:ascii="Cambria" w:hAnsi="Cambria" w:cs="Arial"/>
          <w:b/>
          <w:bCs/>
          <w:lang w:val="fr-FR"/>
        </w:rPr>
        <w:t>Moulin-à-Vent en Beaujolais</w:t>
      </w:r>
      <w:r w:rsidRPr="006550CD">
        <w:rPr>
          <w:rFonts w:ascii="Cambria" w:hAnsi="Cambria" w:cs="Arial"/>
          <w:lang w:val="fr-FR"/>
        </w:rPr>
        <w:t xml:space="preserve">, récemment intégrée au domaine, a été fortement touchée, entraînant </w:t>
      </w:r>
      <w:r w:rsidRPr="006550CD">
        <w:rPr>
          <w:rFonts w:ascii="Cambria" w:hAnsi="Cambria" w:cs="Arial"/>
          <w:b/>
          <w:bCs/>
          <w:lang w:val="fr-FR"/>
        </w:rPr>
        <w:t>une perte d’environ 70 % de la récolte</w:t>
      </w:r>
      <w:r w:rsidRPr="006550CD">
        <w:rPr>
          <w:rFonts w:ascii="Cambria" w:hAnsi="Cambria" w:cs="Arial"/>
          <w:lang w:val="fr-FR"/>
        </w:rPr>
        <w:t>.</w:t>
      </w:r>
    </w:p>
    <w:p w14:paraId="066E0EB6" w14:textId="77777777" w:rsidR="006550CD" w:rsidRPr="006550CD" w:rsidRDefault="006550CD" w:rsidP="006550CD">
      <w:pPr>
        <w:rPr>
          <w:rFonts w:ascii="Cambria" w:hAnsi="Cambria" w:cs="Arial"/>
        </w:rPr>
      </w:pPr>
      <w:r w:rsidRPr="006550CD">
        <w:rPr>
          <w:rFonts w:ascii="Cambria" w:hAnsi="Cambria" w:cs="Arial"/>
        </w:rPr>
        <w:pict w14:anchorId="7586EBEC">
          <v:rect id="_x0000_i1055" style="width:0;height:1.5pt" o:hralign="center" o:hrstd="t" o:hr="t" fillcolor="#a0a0a0" stroked="f"/>
        </w:pict>
      </w:r>
    </w:p>
    <w:p w14:paraId="47372240" w14:textId="77777777" w:rsidR="006550CD" w:rsidRPr="006550CD" w:rsidRDefault="006550CD" w:rsidP="006550CD">
      <w:pPr>
        <w:rPr>
          <w:rFonts w:ascii="Cambria" w:hAnsi="Cambria" w:cs="Arial"/>
          <w:b/>
          <w:bCs/>
          <w:lang w:val="fr-FR"/>
        </w:rPr>
      </w:pPr>
      <w:r w:rsidRPr="006550CD">
        <w:rPr>
          <w:rFonts w:ascii="Cambria" w:hAnsi="Cambria" w:cs="Arial"/>
          <w:b/>
          <w:bCs/>
          <w:lang w:val="fr-FR"/>
        </w:rPr>
        <w:t>Vendanges</w:t>
      </w:r>
    </w:p>
    <w:p w14:paraId="2929CBB1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 xml:space="preserve">Les vendanges ont débuté </w:t>
      </w:r>
      <w:r w:rsidRPr="006550CD">
        <w:rPr>
          <w:rFonts w:ascii="Cambria" w:hAnsi="Cambria" w:cs="Arial"/>
          <w:b/>
          <w:bCs/>
          <w:lang w:val="fr-FR"/>
        </w:rPr>
        <w:t>précocement</w:t>
      </w:r>
      <w:r w:rsidRPr="006550CD">
        <w:rPr>
          <w:rFonts w:ascii="Cambria" w:hAnsi="Cambria" w:cs="Arial"/>
          <w:lang w:val="fr-FR"/>
        </w:rPr>
        <w:t xml:space="preserve">, avec la récolte des </w:t>
      </w:r>
      <w:r w:rsidRPr="006550CD">
        <w:rPr>
          <w:rFonts w:ascii="Cambria" w:hAnsi="Cambria" w:cs="Arial"/>
          <w:b/>
          <w:bCs/>
          <w:lang w:val="fr-FR"/>
        </w:rPr>
        <w:t>vins blancs le 4 septembre</w:t>
      </w:r>
      <w:r w:rsidRPr="006550CD">
        <w:rPr>
          <w:rFonts w:ascii="Cambria" w:hAnsi="Cambria" w:cs="Arial"/>
          <w:lang w:val="fr-FR"/>
        </w:rPr>
        <w:t xml:space="preserve">, suivie dès le </w:t>
      </w:r>
      <w:r w:rsidRPr="006550CD">
        <w:rPr>
          <w:rFonts w:ascii="Cambria" w:hAnsi="Cambria" w:cs="Arial"/>
          <w:b/>
          <w:bCs/>
          <w:lang w:val="fr-FR"/>
        </w:rPr>
        <w:t>5 septembre</w:t>
      </w:r>
      <w:r w:rsidRPr="006550CD">
        <w:rPr>
          <w:rFonts w:ascii="Cambria" w:hAnsi="Cambria" w:cs="Arial"/>
          <w:lang w:val="fr-FR"/>
        </w:rPr>
        <w:t xml:space="preserve"> par le </w:t>
      </w:r>
      <w:proofErr w:type="gramStart"/>
      <w:r w:rsidRPr="006550CD">
        <w:rPr>
          <w:rFonts w:ascii="Cambria" w:hAnsi="Cambria" w:cs="Arial"/>
          <w:b/>
          <w:bCs/>
          <w:lang w:val="fr-FR"/>
        </w:rPr>
        <w:t>Pommard</w:t>
      </w:r>
      <w:proofErr w:type="gramEnd"/>
      <w:r w:rsidRPr="006550CD">
        <w:rPr>
          <w:rFonts w:ascii="Cambria" w:hAnsi="Cambria" w:cs="Arial"/>
          <w:b/>
          <w:bCs/>
          <w:lang w:val="fr-FR"/>
        </w:rPr>
        <w:t xml:space="preserve"> 1er Cru Les </w:t>
      </w:r>
      <w:proofErr w:type="spellStart"/>
      <w:r w:rsidRPr="006550CD">
        <w:rPr>
          <w:rFonts w:ascii="Cambria" w:hAnsi="Cambria" w:cs="Arial"/>
          <w:b/>
          <w:bCs/>
          <w:lang w:val="fr-FR"/>
        </w:rPr>
        <w:t>Chanlins</w:t>
      </w:r>
      <w:proofErr w:type="spellEnd"/>
      <w:r w:rsidRPr="006550CD">
        <w:rPr>
          <w:rFonts w:ascii="Cambria" w:hAnsi="Cambria" w:cs="Arial"/>
          <w:lang w:val="fr-FR"/>
        </w:rPr>
        <w:t>.</w:t>
      </w:r>
    </w:p>
    <w:p w14:paraId="437801FE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 xml:space="preserve">Les </w:t>
      </w:r>
      <w:r w:rsidRPr="006550CD">
        <w:rPr>
          <w:rFonts w:ascii="Cambria" w:hAnsi="Cambria" w:cs="Arial"/>
          <w:b/>
          <w:bCs/>
          <w:lang w:val="fr-FR"/>
        </w:rPr>
        <w:t>Moulin-à-Vent</w:t>
      </w:r>
      <w:r w:rsidRPr="006550CD">
        <w:rPr>
          <w:rFonts w:ascii="Cambria" w:hAnsi="Cambria" w:cs="Arial"/>
          <w:lang w:val="fr-FR"/>
        </w:rPr>
        <w:t xml:space="preserve"> ont été vendangés les </w:t>
      </w:r>
      <w:r w:rsidRPr="006550CD">
        <w:rPr>
          <w:rFonts w:ascii="Cambria" w:hAnsi="Cambria" w:cs="Arial"/>
          <w:b/>
          <w:bCs/>
          <w:lang w:val="fr-FR"/>
        </w:rPr>
        <w:t>7 et 8 septembre</w:t>
      </w:r>
      <w:r w:rsidRPr="006550CD">
        <w:rPr>
          <w:rFonts w:ascii="Cambria" w:hAnsi="Cambria" w:cs="Arial"/>
          <w:lang w:val="fr-FR"/>
        </w:rPr>
        <w:t xml:space="preserve">, puis l’ensemble des autres appellations à partir du </w:t>
      </w:r>
      <w:r w:rsidRPr="006550CD">
        <w:rPr>
          <w:rFonts w:ascii="Cambria" w:hAnsi="Cambria" w:cs="Arial"/>
          <w:b/>
          <w:bCs/>
          <w:lang w:val="fr-FR"/>
        </w:rPr>
        <w:t>9 septembre</w:t>
      </w:r>
      <w:r w:rsidRPr="006550CD">
        <w:rPr>
          <w:rFonts w:ascii="Cambria" w:hAnsi="Cambria" w:cs="Arial"/>
          <w:lang w:val="fr-FR"/>
        </w:rPr>
        <w:t>.</w:t>
      </w:r>
    </w:p>
    <w:p w14:paraId="6DF14C0E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 xml:space="preserve">La semaine de récolte s’est déroulée sous un </w:t>
      </w:r>
      <w:r w:rsidRPr="006550CD">
        <w:rPr>
          <w:rFonts w:ascii="Cambria" w:hAnsi="Cambria" w:cs="Arial"/>
          <w:b/>
          <w:bCs/>
          <w:lang w:val="fr-FR"/>
        </w:rPr>
        <w:t>temps plus frais mais humide</w:t>
      </w:r>
      <w:r w:rsidRPr="006550CD">
        <w:rPr>
          <w:rFonts w:ascii="Cambria" w:hAnsi="Cambria" w:cs="Arial"/>
          <w:lang w:val="fr-FR"/>
        </w:rPr>
        <w:t>, nécessitant une grande vigilance dans l’organisation des vendanges.</w:t>
      </w:r>
    </w:p>
    <w:p w14:paraId="5CFFACAC" w14:textId="77777777" w:rsidR="006550CD" w:rsidRPr="006550CD" w:rsidRDefault="006550CD" w:rsidP="006550CD">
      <w:pPr>
        <w:rPr>
          <w:rFonts w:ascii="Cambria" w:hAnsi="Cambria" w:cs="Arial"/>
        </w:rPr>
      </w:pPr>
      <w:r w:rsidRPr="006550CD">
        <w:rPr>
          <w:rFonts w:ascii="Cambria" w:hAnsi="Cambria" w:cs="Arial"/>
        </w:rPr>
        <w:pict w14:anchorId="5415BC6A">
          <v:rect id="_x0000_i1056" style="width:0;height:1.5pt" o:hralign="center" o:hrstd="t" o:hr="t" fillcolor="#a0a0a0" stroked="f"/>
        </w:pict>
      </w:r>
    </w:p>
    <w:p w14:paraId="5790186D" w14:textId="77777777" w:rsidR="006550CD" w:rsidRPr="006550CD" w:rsidRDefault="006550CD" w:rsidP="006550CD">
      <w:pPr>
        <w:rPr>
          <w:rFonts w:ascii="Cambria" w:hAnsi="Cambria" w:cs="Arial"/>
          <w:b/>
          <w:bCs/>
          <w:lang w:val="fr-FR"/>
        </w:rPr>
      </w:pPr>
      <w:r w:rsidRPr="006550CD">
        <w:rPr>
          <w:rFonts w:ascii="Cambria" w:hAnsi="Cambria" w:cs="Arial"/>
          <w:b/>
          <w:bCs/>
          <w:lang w:val="fr-FR"/>
        </w:rPr>
        <w:t>Profil du millésime</w:t>
      </w:r>
    </w:p>
    <w:p w14:paraId="4E05F48C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 xml:space="preserve">Les raisins étaient </w:t>
      </w:r>
      <w:r w:rsidRPr="006550CD">
        <w:rPr>
          <w:rFonts w:ascii="Cambria" w:hAnsi="Cambria" w:cs="Arial"/>
          <w:b/>
          <w:bCs/>
          <w:lang w:val="fr-FR"/>
        </w:rPr>
        <w:t>très sains</w:t>
      </w:r>
      <w:r w:rsidRPr="006550CD">
        <w:rPr>
          <w:rFonts w:ascii="Cambria" w:hAnsi="Cambria" w:cs="Arial"/>
          <w:lang w:val="fr-FR"/>
        </w:rPr>
        <w:t xml:space="preserve">, avec une </w:t>
      </w:r>
      <w:r w:rsidRPr="006550CD">
        <w:rPr>
          <w:rFonts w:ascii="Cambria" w:hAnsi="Cambria" w:cs="Arial"/>
          <w:b/>
          <w:bCs/>
          <w:lang w:val="fr-FR"/>
        </w:rPr>
        <w:t>maturité homogène</w:t>
      </w:r>
      <w:r w:rsidRPr="006550CD">
        <w:rPr>
          <w:rFonts w:ascii="Cambria" w:hAnsi="Cambria" w:cs="Arial"/>
          <w:lang w:val="fr-FR"/>
        </w:rPr>
        <w:t xml:space="preserve"> et des </w:t>
      </w:r>
      <w:r w:rsidRPr="006550CD">
        <w:rPr>
          <w:rFonts w:ascii="Cambria" w:hAnsi="Cambria" w:cs="Arial"/>
          <w:b/>
          <w:bCs/>
          <w:lang w:val="fr-FR"/>
        </w:rPr>
        <w:t>volumes proches de la normale</w:t>
      </w:r>
      <w:r w:rsidRPr="006550CD">
        <w:rPr>
          <w:rFonts w:ascii="Cambria" w:hAnsi="Cambria" w:cs="Arial"/>
          <w:lang w:val="fr-FR"/>
        </w:rPr>
        <w:t xml:space="preserve"> dans la plupart des appellations.</w:t>
      </w:r>
    </w:p>
    <w:p w14:paraId="55838EBA" w14:textId="77777777" w:rsidR="006550CD" w:rsidRPr="006550CD" w:rsidRDefault="006550CD" w:rsidP="006550CD">
      <w:pPr>
        <w:rPr>
          <w:rFonts w:ascii="Cambria" w:hAnsi="Cambria" w:cs="Arial"/>
        </w:rPr>
      </w:pPr>
      <w:r w:rsidRPr="006550CD">
        <w:rPr>
          <w:rFonts w:ascii="Cambria" w:hAnsi="Cambria" w:cs="Arial"/>
        </w:rPr>
        <w:t xml:space="preserve">Les </w:t>
      </w:r>
      <w:proofErr w:type="spellStart"/>
      <w:r w:rsidRPr="006550CD">
        <w:rPr>
          <w:rFonts w:ascii="Cambria" w:hAnsi="Cambria" w:cs="Arial"/>
        </w:rPr>
        <w:t>vins</w:t>
      </w:r>
      <w:proofErr w:type="spellEnd"/>
      <w:r w:rsidRPr="006550CD">
        <w:rPr>
          <w:rFonts w:ascii="Cambria" w:hAnsi="Cambria" w:cs="Arial"/>
        </w:rPr>
        <w:t xml:space="preserve"> </w:t>
      </w:r>
      <w:proofErr w:type="spellStart"/>
      <w:proofErr w:type="gramStart"/>
      <w:r w:rsidRPr="006550CD">
        <w:rPr>
          <w:rFonts w:ascii="Cambria" w:hAnsi="Cambria" w:cs="Arial"/>
        </w:rPr>
        <w:t>présentent</w:t>
      </w:r>
      <w:proofErr w:type="spellEnd"/>
      <w:r w:rsidRPr="006550CD">
        <w:rPr>
          <w:rFonts w:ascii="Cambria" w:hAnsi="Cambria" w:cs="Arial"/>
        </w:rPr>
        <w:t xml:space="preserve"> :</w:t>
      </w:r>
      <w:proofErr w:type="gramEnd"/>
    </w:p>
    <w:p w14:paraId="330756AE" w14:textId="77777777" w:rsidR="006550CD" w:rsidRPr="006550CD" w:rsidRDefault="006550CD" w:rsidP="006550CD">
      <w:pPr>
        <w:numPr>
          <w:ilvl w:val="0"/>
          <w:numId w:val="1"/>
        </w:numPr>
        <w:rPr>
          <w:rFonts w:ascii="Cambria" w:hAnsi="Cambria" w:cs="Arial"/>
        </w:rPr>
      </w:pPr>
      <w:r w:rsidRPr="006550CD">
        <w:rPr>
          <w:rFonts w:ascii="Cambria" w:hAnsi="Cambria" w:cs="Arial"/>
          <w:b/>
          <w:bCs/>
        </w:rPr>
        <w:t xml:space="preserve">un fruit très </w:t>
      </w:r>
      <w:proofErr w:type="spellStart"/>
      <w:r w:rsidRPr="006550CD">
        <w:rPr>
          <w:rFonts w:ascii="Cambria" w:hAnsi="Cambria" w:cs="Arial"/>
          <w:b/>
          <w:bCs/>
        </w:rPr>
        <w:t>expressif</w:t>
      </w:r>
      <w:proofErr w:type="spellEnd"/>
      <w:r w:rsidRPr="006550CD">
        <w:rPr>
          <w:rFonts w:ascii="Cambria" w:hAnsi="Cambria" w:cs="Arial"/>
        </w:rPr>
        <w:t>,</w:t>
      </w:r>
    </w:p>
    <w:p w14:paraId="3B951446" w14:textId="77777777" w:rsidR="006550CD" w:rsidRPr="006550CD" w:rsidRDefault="006550CD" w:rsidP="006550CD">
      <w:pPr>
        <w:numPr>
          <w:ilvl w:val="0"/>
          <w:numId w:val="1"/>
        </w:numPr>
        <w:rPr>
          <w:rFonts w:ascii="Cambria" w:hAnsi="Cambria" w:cs="Arial"/>
          <w:lang w:val="fr-FR"/>
        </w:rPr>
      </w:pPr>
      <w:proofErr w:type="gramStart"/>
      <w:r w:rsidRPr="006550CD">
        <w:rPr>
          <w:rFonts w:ascii="Cambria" w:hAnsi="Cambria" w:cs="Arial"/>
          <w:b/>
          <w:bCs/>
          <w:lang w:val="fr-FR"/>
        </w:rPr>
        <w:t>des</w:t>
      </w:r>
      <w:proofErr w:type="gramEnd"/>
      <w:r w:rsidRPr="006550CD">
        <w:rPr>
          <w:rFonts w:ascii="Cambria" w:hAnsi="Cambria" w:cs="Arial"/>
          <w:b/>
          <w:bCs/>
          <w:lang w:val="fr-FR"/>
        </w:rPr>
        <w:t xml:space="preserve"> tanins souples et élégants</w:t>
      </w:r>
      <w:r w:rsidRPr="006550CD">
        <w:rPr>
          <w:rFonts w:ascii="Cambria" w:hAnsi="Cambria" w:cs="Arial"/>
          <w:lang w:val="fr-FR"/>
        </w:rPr>
        <w:t>,</w:t>
      </w:r>
    </w:p>
    <w:p w14:paraId="61378AB5" w14:textId="77777777" w:rsidR="006550CD" w:rsidRPr="006550CD" w:rsidRDefault="006550CD" w:rsidP="006550CD">
      <w:pPr>
        <w:numPr>
          <w:ilvl w:val="0"/>
          <w:numId w:val="1"/>
        </w:numPr>
        <w:rPr>
          <w:rFonts w:ascii="Cambria" w:hAnsi="Cambria" w:cs="Arial"/>
          <w:lang w:val="fr-FR"/>
        </w:rPr>
      </w:pPr>
      <w:proofErr w:type="gramStart"/>
      <w:r w:rsidRPr="006550CD">
        <w:rPr>
          <w:rFonts w:ascii="Cambria" w:hAnsi="Cambria" w:cs="Arial"/>
          <w:b/>
          <w:bCs/>
          <w:lang w:val="fr-FR"/>
        </w:rPr>
        <w:t>une</w:t>
      </w:r>
      <w:proofErr w:type="gramEnd"/>
      <w:r w:rsidRPr="006550CD">
        <w:rPr>
          <w:rFonts w:ascii="Cambria" w:hAnsi="Cambria" w:cs="Arial"/>
          <w:b/>
          <w:bCs/>
          <w:lang w:val="fr-FR"/>
        </w:rPr>
        <w:t xml:space="preserve"> belle acidité naturelle</w:t>
      </w:r>
      <w:r w:rsidRPr="006550CD">
        <w:rPr>
          <w:rFonts w:ascii="Cambria" w:hAnsi="Cambria" w:cs="Arial"/>
          <w:lang w:val="fr-FR"/>
        </w:rPr>
        <w:t>, favorisée par les nuits fraîches de l’été.</w:t>
      </w:r>
    </w:p>
    <w:p w14:paraId="2AD13452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 xml:space="preserve">L’ensemble donne des vins </w:t>
      </w:r>
      <w:r w:rsidRPr="006550CD">
        <w:rPr>
          <w:rFonts w:ascii="Cambria" w:hAnsi="Cambria" w:cs="Arial"/>
          <w:b/>
          <w:bCs/>
          <w:lang w:val="fr-FR"/>
        </w:rPr>
        <w:t>équilibrés, aromatiques et harmonieux</w:t>
      </w:r>
      <w:r w:rsidRPr="006550CD">
        <w:rPr>
          <w:rFonts w:ascii="Cambria" w:hAnsi="Cambria" w:cs="Arial"/>
          <w:lang w:val="fr-FR"/>
        </w:rPr>
        <w:t xml:space="preserve">, dont le profil rappelle certains aspects du </w:t>
      </w:r>
      <w:r w:rsidRPr="006550CD">
        <w:rPr>
          <w:rFonts w:ascii="Cambria" w:hAnsi="Cambria" w:cs="Arial"/>
          <w:b/>
          <w:bCs/>
          <w:lang w:val="fr-FR"/>
        </w:rPr>
        <w:t>millésime 2007</w:t>
      </w:r>
      <w:r w:rsidRPr="006550CD">
        <w:rPr>
          <w:rFonts w:ascii="Cambria" w:hAnsi="Cambria" w:cs="Arial"/>
          <w:lang w:val="fr-FR"/>
        </w:rPr>
        <w:t>, par leur fraîcheur et leur complexité aromatique.</w:t>
      </w:r>
    </w:p>
    <w:p w14:paraId="36D0FD37" w14:textId="77777777" w:rsidR="006550CD" w:rsidRPr="006550CD" w:rsidRDefault="006550CD" w:rsidP="006550CD">
      <w:pPr>
        <w:rPr>
          <w:rFonts w:ascii="Cambria" w:hAnsi="Cambria" w:cs="Arial"/>
        </w:rPr>
      </w:pPr>
      <w:r w:rsidRPr="006550CD">
        <w:rPr>
          <w:rFonts w:ascii="Cambria" w:hAnsi="Cambria" w:cs="Arial"/>
        </w:rPr>
        <w:pict w14:anchorId="60EA0CD7">
          <v:rect id="_x0000_i1057" style="width:0;height:1.5pt" o:hralign="center" o:hrstd="t" o:hr="t" fillcolor="#a0a0a0" stroked="f"/>
        </w:pict>
      </w:r>
    </w:p>
    <w:p w14:paraId="0A8EEF24" w14:textId="77777777" w:rsidR="006550CD" w:rsidRPr="006550CD" w:rsidRDefault="006550CD" w:rsidP="006550CD">
      <w:pPr>
        <w:rPr>
          <w:rFonts w:ascii="Cambria" w:hAnsi="Cambria" w:cs="Arial"/>
          <w:b/>
          <w:bCs/>
          <w:lang w:val="fr-FR"/>
        </w:rPr>
      </w:pPr>
      <w:r w:rsidRPr="006550CD">
        <w:rPr>
          <w:rFonts w:ascii="Cambria" w:hAnsi="Cambria" w:cs="Arial"/>
          <w:b/>
          <w:bCs/>
          <w:lang w:val="fr-FR"/>
        </w:rPr>
        <w:t>Vinification</w:t>
      </w:r>
    </w:p>
    <w:p w14:paraId="2878E87C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lastRenderedPageBreak/>
        <w:t xml:space="preserve">Le millésime 2017 marque </w:t>
      </w:r>
      <w:r w:rsidRPr="006550CD">
        <w:rPr>
          <w:rFonts w:ascii="Cambria" w:hAnsi="Cambria" w:cs="Arial"/>
          <w:b/>
          <w:bCs/>
          <w:lang w:val="fr-FR"/>
        </w:rPr>
        <w:t>la première année de vinification de notre parcelle de Moulin-à-Vent</w:t>
      </w:r>
      <w:r w:rsidRPr="006550CD">
        <w:rPr>
          <w:rFonts w:ascii="Cambria" w:hAnsi="Cambria" w:cs="Arial"/>
          <w:lang w:val="fr-FR"/>
        </w:rPr>
        <w:t>, récemment entrée dans le domaine.</w:t>
      </w:r>
    </w:p>
    <w:p w14:paraId="417B9D8F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>Les vinifications ont été conduites selon nos pratiques traditionnelles :</w:t>
      </w:r>
    </w:p>
    <w:p w14:paraId="3E585FD9" w14:textId="77777777" w:rsidR="006550CD" w:rsidRPr="006550CD" w:rsidRDefault="006550CD" w:rsidP="006550CD">
      <w:pPr>
        <w:numPr>
          <w:ilvl w:val="0"/>
          <w:numId w:val="2"/>
        </w:numPr>
        <w:rPr>
          <w:rFonts w:ascii="Cambria" w:hAnsi="Cambria" w:cs="Arial"/>
        </w:rPr>
      </w:pPr>
      <w:proofErr w:type="spellStart"/>
      <w:r w:rsidRPr="006550CD">
        <w:rPr>
          <w:rFonts w:ascii="Cambria" w:hAnsi="Cambria" w:cs="Arial"/>
          <w:b/>
          <w:bCs/>
        </w:rPr>
        <w:t>Égrappage</w:t>
      </w:r>
      <w:proofErr w:type="spellEnd"/>
      <w:r w:rsidRPr="006550CD">
        <w:rPr>
          <w:rFonts w:ascii="Cambria" w:hAnsi="Cambria" w:cs="Arial"/>
          <w:b/>
          <w:bCs/>
        </w:rPr>
        <w:t xml:space="preserve"> à 100 %</w:t>
      </w:r>
    </w:p>
    <w:p w14:paraId="5F61ED0F" w14:textId="77777777" w:rsidR="006550CD" w:rsidRPr="006550CD" w:rsidRDefault="006550CD" w:rsidP="006550CD">
      <w:pPr>
        <w:numPr>
          <w:ilvl w:val="0"/>
          <w:numId w:val="2"/>
        </w:num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b/>
          <w:bCs/>
          <w:lang w:val="fr-FR"/>
        </w:rPr>
        <w:t>Macération pré-fermentaire à froid</w:t>
      </w:r>
      <w:r w:rsidRPr="006550CD">
        <w:rPr>
          <w:rFonts w:ascii="Cambria" w:hAnsi="Cambria" w:cs="Arial"/>
          <w:lang w:val="fr-FR"/>
        </w:rPr>
        <w:t xml:space="preserve"> afin de favoriser l’extraction aromatique et la finesse des tanins.</w:t>
      </w:r>
    </w:p>
    <w:p w14:paraId="4AD04180" w14:textId="77777777" w:rsidR="006550CD" w:rsidRPr="006550CD" w:rsidRDefault="006550CD" w:rsidP="006550CD">
      <w:pPr>
        <w:rPr>
          <w:rFonts w:ascii="Cambria" w:hAnsi="Cambria" w:cs="Arial"/>
        </w:rPr>
      </w:pPr>
      <w:r w:rsidRPr="006550CD">
        <w:rPr>
          <w:rFonts w:ascii="Cambria" w:hAnsi="Cambria" w:cs="Arial"/>
        </w:rPr>
        <w:pict w14:anchorId="0DFB883F">
          <v:rect id="_x0000_i1058" style="width:0;height:1.5pt" o:hralign="center" o:hrstd="t" o:hr="t" fillcolor="#a0a0a0" stroked="f"/>
        </w:pict>
      </w:r>
    </w:p>
    <w:p w14:paraId="326D984D" w14:textId="77777777" w:rsidR="006550CD" w:rsidRPr="006550CD" w:rsidRDefault="006550CD" w:rsidP="006550CD">
      <w:pPr>
        <w:rPr>
          <w:rFonts w:ascii="Cambria" w:hAnsi="Cambria" w:cs="Arial"/>
          <w:b/>
          <w:bCs/>
          <w:lang w:val="fr-FR"/>
        </w:rPr>
      </w:pPr>
      <w:r w:rsidRPr="006550CD">
        <w:rPr>
          <w:rFonts w:ascii="Cambria" w:hAnsi="Cambria" w:cs="Arial"/>
          <w:b/>
          <w:bCs/>
          <w:lang w:val="fr-FR"/>
        </w:rPr>
        <w:t>Élevage</w:t>
      </w:r>
    </w:p>
    <w:p w14:paraId="3178A2C8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>L’élevage a été réalisé en fûts de chêne français avec les proportions suivantes :</w:t>
      </w:r>
    </w:p>
    <w:p w14:paraId="7C09A034" w14:textId="77777777" w:rsidR="006550CD" w:rsidRPr="006550CD" w:rsidRDefault="006550CD" w:rsidP="006550CD">
      <w:pPr>
        <w:numPr>
          <w:ilvl w:val="0"/>
          <w:numId w:val="3"/>
        </w:num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b/>
          <w:bCs/>
          <w:lang w:val="fr-FR"/>
        </w:rPr>
        <w:t>Grands Crus</w:t>
      </w:r>
      <w:r w:rsidRPr="006550CD">
        <w:rPr>
          <w:rFonts w:ascii="Cambria" w:hAnsi="Cambria" w:cs="Arial"/>
          <w:lang w:val="fr-FR"/>
        </w:rPr>
        <w:t xml:space="preserve"> : </w:t>
      </w:r>
      <w:r w:rsidRPr="006550CD">
        <w:rPr>
          <w:rFonts w:ascii="Cambria" w:hAnsi="Cambria" w:cs="Arial"/>
          <w:b/>
          <w:bCs/>
          <w:lang w:val="fr-FR"/>
        </w:rPr>
        <w:t>50 à 70 % de fûts neufs</w:t>
      </w:r>
    </w:p>
    <w:p w14:paraId="1853EB05" w14:textId="77777777" w:rsidR="006550CD" w:rsidRPr="006550CD" w:rsidRDefault="006550CD" w:rsidP="006550CD">
      <w:pPr>
        <w:numPr>
          <w:ilvl w:val="0"/>
          <w:numId w:val="3"/>
        </w:num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b/>
          <w:bCs/>
          <w:lang w:val="fr-FR"/>
        </w:rPr>
        <w:t>Villages et Premiers Crus</w:t>
      </w:r>
      <w:r w:rsidRPr="006550CD">
        <w:rPr>
          <w:rFonts w:ascii="Cambria" w:hAnsi="Cambria" w:cs="Arial"/>
          <w:lang w:val="fr-FR"/>
        </w:rPr>
        <w:t xml:space="preserve"> : </w:t>
      </w:r>
      <w:r w:rsidRPr="006550CD">
        <w:rPr>
          <w:rFonts w:ascii="Cambria" w:hAnsi="Cambria" w:cs="Arial"/>
          <w:b/>
          <w:bCs/>
          <w:lang w:val="fr-FR"/>
        </w:rPr>
        <w:t>30 à 50 % de fûts neufs</w:t>
      </w:r>
    </w:p>
    <w:p w14:paraId="666BE9AB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>Cette approche permet de préserver l’identité de chaque terroir tout en apportant structure et complexité aux vins.</w:t>
      </w:r>
    </w:p>
    <w:p w14:paraId="54F03091" w14:textId="77777777" w:rsidR="006550CD" w:rsidRPr="006550CD" w:rsidRDefault="006550CD" w:rsidP="006550CD">
      <w:pPr>
        <w:rPr>
          <w:rFonts w:ascii="Cambria" w:hAnsi="Cambria" w:cs="Arial"/>
        </w:rPr>
      </w:pPr>
      <w:r w:rsidRPr="006550CD">
        <w:rPr>
          <w:rFonts w:ascii="Cambria" w:hAnsi="Cambria" w:cs="Arial"/>
        </w:rPr>
        <w:pict w14:anchorId="05A6A132">
          <v:rect id="_x0000_i1059" style="width:0;height:1.5pt" o:hralign="center" o:hrstd="t" o:hr="t" fillcolor="#a0a0a0" stroked="f"/>
        </w:pict>
      </w:r>
    </w:p>
    <w:p w14:paraId="1D8416A6" w14:textId="77777777" w:rsidR="006550CD" w:rsidRPr="006550CD" w:rsidRDefault="006550CD" w:rsidP="006550CD">
      <w:pPr>
        <w:rPr>
          <w:rFonts w:ascii="Cambria" w:hAnsi="Cambria" w:cs="Arial"/>
          <w:b/>
          <w:bCs/>
          <w:lang w:val="fr-FR"/>
        </w:rPr>
      </w:pPr>
      <w:r w:rsidRPr="006550CD">
        <w:rPr>
          <w:rFonts w:ascii="Cambria" w:hAnsi="Cambria" w:cs="Arial"/>
          <w:b/>
          <w:bCs/>
          <w:lang w:val="fr-FR"/>
        </w:rPr>
        <w:t>Conduite du vignoble</w:t>
      </w:r>
    </w:p>
    <w:p w14:paraId="6F65AE53" w14:textId="77777777" w:rsidR="006550CD" w:rsidRPr="006550CD" w:rsidRDefault="006550CD" w:rsidP="006550CD">
      <w:p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>Le domaine poursuit une approche culturale respectueuse de l’environnement :</w:t>
      </w:r>
    </w:p>
    <w:p w14:paraId="2ADDA60E" w14:textId="77777777" w:rsidR="006550CD" w:rsidRPr="006550CD" w:rsidRDefault="006550CD" w:rsidP="006550CD">
      <w:pPr>
        <w:numPr>
          <w:ilvl w:val="0"/>
          <w:numId w:val="4"/>
        </w:numPr>
        <w:rPr>
          <w:rFonts w:ascii="Cambria" w:hAnsi="Cambria" w:cs="Arial"/>
        </w:rPr>
      </w:pPr>
      <w:r w:rsidRPr="006550CD">
        <w:rPr>
          <w:rFonts w:ascii="Cambria" w:hAnsi="Cambria" w:cs="Arial"/>
          <w:b/>
          <w:bCs/>
        </w:rPr>
        <w:t>Labour des sols</w:t>
      </w:r>
    </w:p>
    <w:p w14:paraId="14384353" w14:textId="77777777" w:rsidR="006550CD" w:rsidRPr="006550CD" w:rsidRDefault="006550CD" w:rsidP="006550CD">
      <w:pPr>
        <w:numPr>
          <w:ilvl w:val="0"/>
          <w:numId w:val="4"/>
        </w:numPr>
        <w:rPr>
          <w:rFonts w:ascii="Cambria" w:hAnsi="Cambria" w:cs="Arial"/>
        </w:rPr>
      </w:pPr>
      <w:proofErr w:type="spellStart"/>
      <w:r w:rsidRPr="006550CD">
        <w:rPr>
          <w:rFonts w:ascii="Cambria" w:hAnsi="Cambria" w:cs="Arial"/>
          <w:b/>
          <w:bCs/>
        </w:rPr>
        <w:t>Aucun</w:t>
      </w:r>
      <w:proofErr w:type="spellEnd"/>
      <w:r w:rsidRPr="006550CD">
        <w:rPr>
          <w:rFonts w:ascii="Cambria" w:hAnsi="Cambria" w:cs="Arial"/>
          <w:b/>
          <w:bCs/>
        </w:rPr>
        <w:t xml:space="preserve"> herbicide </w:t>
      </w:r>
      <w:proofErr w:type="spellStart"/>
      <w:r w:rsidRPr="006550CD">
        <w:rPr>
          <w:rFonts w:ascii="Cambria" w:hAnsi="Cambria" w:cs="Arial"/>
          <w:b/>
          <w:bCs/>
        </w:rPr>
        <w:t>ni</w:t>
      </w:r>
      <w:proofErr w:type="spellEnd"/>
      <w:r w:rsidRPr="006550CD">
        <w:rPr>
          <w:rFonts w:ascii="Cambria" w:hAnsi="Cambria" w:cs="Arial"/>
          <w:b/>
          <w:bCs/>
        </w:rPr>
        <w:t xml:space="preserve"> pesticide </w:t>
      </w:r>
      <w:proofErr w:type="spellStart"/>
      <w:r w:rsidRPr="006550CD">
        <w:rPr>
          <w:rFonts w:ascii="Cambria" w:hAnsi="Cambria" w:cs="Arial"/>
          <w:b/>
          <w:bCs/>
        </w:rPr>
        <w:t>utilisé</w:t>
      </w:r>
      <w:proofErr w:type="spellEnd"/>
    </w:p>
    <w:p w14:paraId="4D7B91A1" w14:textId="3FA7F22B" w:rsidR="006550CD" w:rsidRPr="006550CD" w:rsidRDefault="006550CD" w:rsidP="006550CD">
      <w:pPr>
        <w:numPr>
          <w:ilvl w:val="0"/>
          <w:numId w:val="4"/>
        </w:numPr>
        <w:rPr>
          <w:rFonts w:ascii="Cambria" w:hAnsi="Cambria" w:cs="Arial"/>
          <w:lang w:val="fr-FR"/>
        </w:rPr>
      </w:pPr>
      <w:r w:rsidRPr="006550CD">
        <w:rPr>
          <w:rFonts w:ascii="Cambria" w:hAnsi="Cambria" w:cs="Arial"/>
          <w:lang w:val="fr-FR"/>
        </w:rPr>
        <w:t xml:space="preserve">Travail en </w:t>
      </w:r>
      <w:r w:rsidRPr="006550CD">
        <w:rPr>
          <w:rFonts w:ascii="Cambria" w:hAnsi="Cambria" w:cs="Arial"/>
          <w:b/>
          <w:bCs/>
          <w:lang w:val="fr-FR"/>
        </w:rPr>
        <w:t>lutte raisonnée</w:t>
      </w:r>
      <w:r w:rsidRPr="006550CD">
        <w:rPr>
          <w:rFonts w:ascii="Cambria" w:hAnsi="Cambria" w:cs="Arial"/>
          <w:lang w:val="fr-FR"/>
        </w:rPr>
        <w:t>, visant à préserver l’équilibre naturel de la vigne et de son environnement.</w:t>
      </w:r>
    </w:p>
    <w:p w14:paraId="34F04E20" w14:textId="77777777" w:rsidR="006550CD" w:rsidRPr="006550CD" w:rsidRDefault="006550CD">
      <w:pPr>
        <w:rPr>
          <w:lang w:val="fr-FR"/>
        </w:rPr>
      </w:pPr>
    </w:p>
    <w:p w14:paraId="331BDA58" w14:textId="4446D13E" w:rsidR="006550CD" w:rsidRPr="006550CD" w:rsidRDefault="006550CD" w:rsidP="006550CD">
      <w:pPr>
        <w:pStyle w:val="NormalWeb"/>
        <w:shd w:val="clear" w:color="auto" w:fill="FFFFFF"/>
        <w:ind w:left="5040" w:hanging="5037"/>
        <w:rPr>
          <w:rFonts w:ascii="Cambria" w:hAnsi="Cambria"/>
          <w:color w:val="262626" w:themeColor="text1" w:themeTint="D9"/>
          <w:spacing w:val="3"/>
        </w:rPr>
      </w:pPr>
      <w:r w:rsidRPr="006550CD">
        <w:rPr>
          <w:rFonts w:ascii="Cambria" w:hAnsi="Cambria"/>
          <w:color w:val="262626" w:themeColor="text1" w:themeTint="D9"/>
          <w:spacing w:val="3"/>
        </w:rPr>
        <w:t>A gauche:</w:t>
      </w:r>
      <w:r w:rsidRPr="006550CD">
        <w:rPr>
          <w:rFonts w:ascii="Cambria" w:hAnsi="Cambria"/>
          <w:color w:val="262626" w:themeColor="text1" w:themeTint="D9"/>
          <w:spacing w:val="3"/>
        </w:rPr>
        <w:t xml:space="preserve"> François PARENT</w:t>
      </w:r>
      <w:r w:rsidRPr="006550CD">
        <w:rPr>
          <w:rFonts w:ascii="Cambria" w:hAnsi="Cambria"/>
          <w:color w:val="262626" w:themeColor="text1" w:themeTint="D9"/>
          <w:spacing w:val="3"/>
        </w:rPr>
        <w:tab/>
      </w:r>
      <w:r>
        <w:rPr>
          <w:rFonts w:ascii="Cambria" w:hAnsi="Cambria"/>
          <w:color w:val="262626" w:themeColor="text1" w:themeTint="D9"/>
          <w:spacing w:val="3"/>
        </w:rPr>
        <w:tab/>
        <w:t>A</w:t>
      </w:r>
      <w:r w:rsidRPr="006550CD">
        <w:rPr>
          <w:rFonts w:ascii="Cambria" w:hAnsi="Cambria"/>
          <w:color w:val="262626" w:themeColor="text1" w:themeTint="D9"/>
          <w:spacing w:val="3"/>
        </w:rPr>
        <w:t xml:space="preserve"> droite</w:t>
      </w:r>
      <w:r w:rsidRPr="006550CD">
        <w:rPr>
          <w:rFonts w:ascii="Cambria" w:hAnsi="Cambria"/>
          <w:color w:val="262626" w:themeColor="text1" w:themeTint="D9"/>
          <w:spacing w:val="3"/>
        </w:rPr>
        <w:t xml:space="preserve">, Thibault, </w:t>
      </w:r>
      <w:r w:rsidRPr="006550CD">
        <w:rPr>
          <w:rFonts w:ascii="Cambria" w:hAnsi="Cambria"/>
          <w:color w:val="262626" w:themeColor="text1" w:themeTint="D9"/>
          <w:spacing w:val="3"/>
        </w:rPr>
        <w:t>le fils de Caroline qui fêtait ses 7 ans ce jour là</w:t>
      </w:r>
      <w:r w:rsidRPr="006550CD">
        <w:rPr>
          <w:rFonts w:ascii="Cambria" w:hAnsi="Cambria"/>
          <w:color w:val="262626" w:themeColor="text1" w:themeTint="D9"/>
          <w:spacing w:val="3"/>
        </w:rPr>
        <w:t xml:space="preserve"> </w:t>
      </w:r>
    </w:p>
    <w:p w14:paraId="4E941EF6" w14:textId="77777777" w:rsidR="006550CD" w:rsidRDefault="006550CD" w:rsidP="006550CD">
      <w:pPr>
        <w:pStyle w:val="NormalWeb"/>
        <w:shd w:val="clear" w:color="auto" w:fill="FFFFFF"/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CE586A2" wp14:editId="4C6AB8A9">
            <wp:extent cx="1857375" cy="2476501"/>
            <wp:effectExtent l="0" t="0" r="9525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476" cy="247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ab/>
      </w:r>
      <w:r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ab/>
      </w:r>
      <w:r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ab/>
      </w:r>
      <w:r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  <w:tab/>
        <w:t xml:space="preserve">  </w:t>
      </w:r>
      <w:r w:rsidRPr="008C4151">
        <w:rPr>
          <w:rFonts w:ascii="Cambria" w:hAnsi="Cambria"/>
          <w:noProof/>
          <w:color w:val="262626" w:themeColor="text1" w:themeTint="D9"/>
          <w:spacing w:val="3"/>
          <w:sz w:val="28"/>
          <w:szCs w:val="28"/>
        </w:rPr>
        <w:drawing>
          <wp:inline distT="0" distB="0" distL="0" distR="0" wp14:anchorId="353B13FF" wp14:editId="6BD5FEB4">
            <wp:extent cx="1833563" cy="2444750"/>
            <wp:effectExtent l="0" t="0" r="0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504" cy="245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497AA" w14:textId="77777777" w:rsidR="006550CD" w:rsidRPr="005B4C48" w:rsidRDefault="006550CD" w:rsidP="006550CD">
      <w:pPr>
        <w:pStyle w:val="NormalWeb"/>
        <w:shd w:val="clear" w:color="auto" w:fill="FFFFFF"/>
        <w:jc w:val="center"/>
        <w:rPr>
          <w:rFonts w:ascii="Cambria" w:hAnsi="Cambria"/>
          <w:color w:val="262626" w:themeColor="text1" w:themeTint="D9"/>
          <w:spacing w:val="3"/>
          <w:sz w:val="28"/>
          <w:szCs w:val="28"/>
          <w:lang w:val="en-US"/>
        </w:rPr>
      </w:pPr>
      <w:r w:rsidRPr="008C4151">
        <w:rPr>
          <w:rFonts w:ascii="Cambria" w:hAnsi="Cambria"/>
          <w:noProof/>
          <w:color w:val="262626" w:themeColor="text1" w:themeTint="D9"/>
          <w:spacing w:val="3"/>
          <w:sz w:val="28"/>
          <w:szCs w:val="28"/>
        </w:rPr>
        <w:lastRenderedPageBreak/>
        <w:drawing>
          <wp:inline distT="0" distB="0" distL="0" distR="0" wp14:anchorId="23FC7172" wp14:editId="2698EDB8">
            <wp:extent cx="4120308" cy="3090231"/>
            <wp:effectExtent l="0" t="0" r="0" b="0"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0308" cy="30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B157F" w14:textId="77777777" w:rsidR="006550CD" w:rsidRDefault="006550CD" w:rsidP="006550CD">
      <w:pPr>
        <w:pStyle w:val="NormalWeb"/>
        <w:shd w:val="clear" w:color="auto" w:fill="FFFFFF"/>
        <w:rPr>
          <w:rFonts w:ascii="le-monde-journal-std" w:hAnsi="le-monde-journal-std"/>
          <w:spacing w:val="3"/>
          <w:sz w:val="29"/>
          <w:szCs w:val="29"/>
          <w:lang w:val="en-US"/>
        </w:rPr>
      </w:pPr>
    </w:p>
    <w:p w14:paraId="37A48094" w14:textId="77777777" w:rsidR="006550CD" w:rsidRDefault="006550CD" w:rsidP="006550CD">
      <w:pPr>
        <w:shd w:val="clear" w:color="auto" w:fill="FFFFFF"/>
        <w:spacing w:after="188" w:line="240" w:lineRule="auto"/>
        <w:rPr>
          <w:rFonts w:ascii="Cambria" w:hAnsi="Cambria"/>
          <w:color w:val="474F46"/>
          <w:spacing w:val="15"/>
          <w:sz w:val="24"/>
          <w:szCs w:val="24"/>
          <w:shd w:val="clear" w:color="auto" w:fill="FFFFFF"/>
          <w:lang w:val="en-US"/>
        </w:rPr>
      </w:pPr>
    </w:p>
    <w:p w14:paraId="3A883E91" w14:textId="54F416CF" w:rsidR="006550CD" w:rsidRDefault="006550CD"/>
    <w:sectPr w:rsidR="00655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-monde-journal-std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94DC8"/>
    <w:multiLevelType w:val="multilevel"/>
    <w:tmpl w:val="8974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8023BA"/>
    <w:multiLevelType w:val="multilevel"/>
    <w:tmpl w:val="7906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27775"/>
    <w:multiLevelType w:val="multilevel"/>
    <w:tmpl w:val="24EC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902679"/>
    <w:multiLevelType w:val="multilevel"/>
    <w:tmpl w:val="6408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3235198">
    <w:abstractNumId w:val="3"/>
  </w:num>
  <w:num w:numId="2" w16cid:durableId="349067170">
    <w:abstractNumId w:val="0"/>
  </w:num>
  <w:num w:numId="3" w16cid:durableId="700280821">
    <w:abstractNumId w:val="1"/>
  </w:num>
  <w:num w:numId="4" w16cid:durableId="1201627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0CD"/>
    <w:rsid w:val="001B6B71"/>
    <w:rsid w:val="003F2BA9"/>
    <w:rsid w:val="006550CD"/>
    <w:rsid w:val="00835DFB"/>
    <w:rsid w:val="00AE5977"/>
    <w:rsid w:val="00AF513A"/>
    <w:rsid w:val="00BB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D166E"/>
  <w15:chartTrackingRefBased/>
  <w15:docId w15:val="{79F65633-4469-40E2-8072-A393AF83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55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55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55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55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5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5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5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5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5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55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55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55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550C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550C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50C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50C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50C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50C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5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5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5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5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5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50C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50C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50C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5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50C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50C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5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2368</Characters>
  <Application>Microsoft Office Word</Application>
  <DocSecurity>0</DocSecurity>
  <Lines>64</Lines>
  <Paragraphs>40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2026-03-16T10:06:00Z</dcterms:created>
  <dcterms:modified xsi:type="dcterms:W3CDTF">2026-03-16T10:09:00Z</dcterms:modified>
</cp:coreProperties>
</file>