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EACE" w14:textId="07798FDC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4003592B" w:rsidR="001A11AE" w:rsidRDefault="00C42104" w:rsidP="00C42104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77986A6" wp14:editId="5B8097C4">
                <wp:simplePos x="0" y="0"/>
                <wp:positionH relativeFrom="margin">
                  <wp:align>right</wp:align>
                </wp:positionH>
                <wp:positionV relativeFrom="paragraph">
                  <wp:posOffset>2207895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3E44F22F" w:rsidR="00CF3A7F" w:rsidRPr="002F4C17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</w:pPr>
                            <w:r w:rsidRPr="002F4C17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Domaine A.F </w:t>
                            </w:r>
                            <w:r w:rsidR="0030452E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>Pommard 1</w:t>
                            </w:r>
                            <w:r w:rsidR="0030452E" w:rsidRPr="0030452E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 w:rsidR="0030452E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 Cru Les Chanlins</w:t>
                            </w:r>
                          </w:p>
                          <w:p w14:paraId="3BF2157F" w14:textId="79A2E0CC" w:rsidR="00CF3A7F" w:rsidRPr="002F4C17" w:rsidRDefault="00CF3A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05pt;margin-top:173.85pt;width:521.25pt;height:36pt;z-index:251645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BE&#10;AygE4AAAAAkBAAAPAAAAAAAAAAAAAAAAAGgEAABkcnMvZG93bnJldi54bWxQSwUGAAAAAAQABADz&#10;AAAAdQUAAAAA&#10;">
                <v:textbox>
                  <w:txbxContent>
                    <w:p w14:paraId="0402F7C6" w14:textId="3E44F22F" w:rsidR="00CF3A7F" w:rsidRPr="002F4C17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</w:pPr>
                      <w:r w:rsidRPr="002F4C17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 xml:space="preserve">Domaine A.F </w:t>
                      </w:r>
                      <w:r w:rsidR="0030452E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>Pommard 1</w:t>
                      </w:r>
                      <w:r w:rsidR="0030452E" w:rsidRPr="0030452E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 w:rsidR="0030452E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 xml:space="preserve"> Cru Les Chanlins</w:t>
                      </w:r>
                    </w:p>
                    <w:p w14:paraId="3BF2157F" w14:textId="79A2E0CC" w:rsidR="00CF3A7F" w:rsidRPr="002F4C17" w:rsidRDefault="00CF3A7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4D973AD9" wp14:editId="718DA81A">
            <wp:extent cx="2800350" cy="2114550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5FCC7310" w:rsidR="0025593C" w:rsidRPr="006C4B43" w:rsidRDefault="0025593C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6F3E07E5" w14:textId="41671078" w:rsidR="001A11AE" w:rsidRPr="006C4B43" w:rsidRDefault="00C4210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FE449F7" wp14:editId="73C6E387">
                <wp:simplePos x="0" y="0"/>
                <wp:positionH relativeFrom="column">
                  <wp:posOffset>332104</wp:posOffset>
                </wp:positionH>
                <wp:positionV relativeFrom="paragraph">
                  <wp:posOffset>862965</wp:posOffset>
                </wp:positionV>
                <wp:extent cx="323850" cy="540544"/>
                <wp:effectExtent l="57150" t="1905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219874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7C934BD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6.15pt;margin-top:67.95pt;width:25.5pt;height:42.55pt;rotation:11162828fd;z-index: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" fillcolor="red" strokecolor="black [3213]"/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2D01813" wp14:editId="7E9CF4F1">
                <wp:simplePos x="0" y="0"/>
                <wp:positionH relativeFrom="column">
                  <wp:posOffset>19050</wp:posOffset>
                </wp:positionH>
                <wp:positionV relativeFrom="paragraph">
                  <wp:posOffset>4826635</wp:posOffset>
                </wp:positionV>
                <wp:extent cx="6619875" cy="990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2E55" w14:textId="77777777" w:rsidR="00B5441D" w:rsidRDefault="004D3310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</w:t>
                            </w:r>
                            <w:r w:rsidR="00B5441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  <w:p w14:paraId="298B0564" w14:textId="5576E0C1" w:rsidR="00CA328C" w:rsidRPr="000B3CC7" w:rsidRDefault="000B3CC7" w:rsidP="000B3CC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eep, dark red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color 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with mauve highlight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s. Aromas o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f blackberry, bilberry, or gooseberry, cherry pit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, black</w:t>
                            </w:r>
                            <w:r w:rsidR="00FB1C21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currants 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and ripe plum.  At full maturity, it tends towards leather, </w:t>
                            </w:r>
                            <w:r w:rsidR="00D428DB"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chocolate,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and pepper.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br/>
                              <w:t>It needs to be given time to open up to its fullest extent and to display its</w:t>
                            </w:r>
                            <w:r w:rsidR="00FB1C21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rich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texture, its </w:t>
                            </w:r>
                            <w:r w:rsidR="00FB1C21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elegant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structure, its fruit-filled mouth, and its </w:t>
                            </w:r>
                            <w:r w:rsidR="00C92A7B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ripe and smooth </w:t>
                            </w:r>
                            <w:r w:rsidRPr="000B3CC7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tannins</w:t>
                            </w:r>
                            <w:r w:rsidR="00C92A7B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FB1C21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1.5pt;margin-top:380.05pt;width:521.25pt;height:7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">
                <v:textbox>
                  <w:txbxContent>
                    <w:p w14:paraId="15C72E55" w14:textId="77777777" w:rsidR="00B5441D" w:rsidRDefault="004D3310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</w:t>
                      </w:r>
                      <w:r w:rsidR="00B5441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14:paraId="298B0564" w14:textId="5576E0C1" w:rsidR="00CA328C" w:rsidRPr="000B3CC7" w:rsidRDefault="000B3CC7" w:rsidP="000B3CC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eep, dark red 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color 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with mauve highlight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s. Aromas o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f blackberry, bilberry, or gooseberry, cherry pit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, black</w:t>
                      </w:r>
                      <w:r w:rsidR="00FB1C21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currants 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and ripe plum.  At full maturity, it tends towards leather, </w:t>
                      </w:r>
                      <w:r w:rsidR="00D428DB"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chocolate,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 and pepper.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br/>
                        <w:t>It needs to be given time to open up to its fullest extent and to display its</w:t>
                      </w:r>
                      <w:r w:rsidR="00FB1C21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 rich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 texture, its </w:t>
                      </w:r>
                      <w:r w:rsidR="00FB1C21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elegant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 structure, its fruit-filled mouth, and its </w:t>
                      </w:r>
                      <w:r w:rsidR="00C92A7B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 xml:space="preserve">ripe and smooth </w:t>
                      </w:r>
                      <w:r w:rsidRPr="000B3CC7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tannins</w:t>
                      </w:r>
                      <w:r w:rsidR="00C92A7B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FB1C21">
                        <w:rPr>
                          <w:rFonts w:ascii="Bookman Old Style" w:hAnsi="Bookman Old Style"/>
                          <w:b/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3093733" wp14:editId="32CA2D32">
                <wp:simplePos x="0" y="0"/>
                <wp:positionH relativeFrom="margin">
                  <wp:align>left</wp:align>
                </wp:positionH>
                <wp:positionV relativeFrom="paragraph">
                  <wp:posOffset>3241675</wp:posOffset>
                </wp:positionV>
                <wp:extent cx="6629400" cy="1374140"/>
                <wp:effectExtent l="0" t="0" r="1905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774B8A90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51B37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52193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50</w:t>
                            </w:r>
                            <w:r w:rsidR="000740C1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255.25pt;width:522pt;height:108.2pt;z-index:2516884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zGFg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774B8A90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51B37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52193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50</w:t>
                      </w:r>
                      <w:r w:rsidR="000740C1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298252" wp14:editId="7C1DD01E">
                <wp:simplePos x="0" y="0"/>
                <wp:positionH relativeFrom="column">
                  <wp:posOffset>3994150</wp:posOffset>
                </wp:positionH>
                <wp:positionV relativeFrom="paragraph">
                  <wp:posOffset>8255</wp:posOffset>
                </wp:positionV>
                <wp:extent cx="2619375" cy="28575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113D1F" w:rsidRDefault="00AF1D35" w:rsidP="00113D1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113D1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113D1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21353DA4" w14:textId="1363AEF6" w:rsidR="00D61526" w:rsidRPr="00D61526" w:rsidRDefault="00D61526" w:rsidP="00113D1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6152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“Les Chanlins”, a premier cru bordering Volnay, is a continuation of Volnay </w:t>
                            </w:r>
                            <w:proofErr w:type="spellStart"/>
                            <w:r w:rsidRPr="00D6152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Pitures</w:t>
                            </w:r>
                            <w:proofErr w:type="spellEnd"/>
                            <w:r w:rsidRPr="00D6152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(formerly known as Volnay Chanlins), the vineyard is steep with more limestone and pebbles rather than clay, producing classic wines which are typically generous and long lived.</w:t>
                            </w:r>
                          </w:p>
                          <w:p w14:paraId="7DE2D4A0" w14:textId="77777777" w:rsidR="00113D1F" w:rsidRPr="00113D1F" w:rsidRDefault="00113D1F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B886568" w14:textId="723BDEE4" w:rsidR="00087DC6" w:rsidRPr="00113D1F" w:rsidRDefault="00FB1B1C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320948B0" w14:textId="2BD2E3D9" w:rsidR="008431B4" w:rsidRPr="00113D1F" w:rsidRDefault="00D3653A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12A40B27" w:rsidR="00D3653A" w:rsidRPr="00113D1F" w:rsidRDefault="00D3653A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1624A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optimal freshness.</w:t>
                            </w:r>
                          </w:p>
                          <w:p w14:paraId="70CC6C79" w14:textId="77777777" w:rsidR="00087DC6" w:rsidRPr="00113D1F" w:rsidRDefault="00087DC6" w:rsidP="00113D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113D1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13D1F" w:rsidRDefault="008A7146" w:rsidP="00113D1F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14.5pt;margin-top:.65pt;width:206.25pt;height:2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">
                <v:textbox>
                  <w:txbxContent>
                    <w:p w14:paraId="2F746F93" w14:textId="698C734B" w:rsidR="00AF1D35" w:rsidRPr="00113D1F" w:rsidRDefault="00AF1D35" w:rsidP="00113D1F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113D1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113D1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21353DA4" w14:textId="1363AEF6" w:rsidR="00D61526" w:rsidRPr="00D61526" w:rsidRDefault="00D61526" w:rsidP="00113D1F">
                      <w:pPr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Times New Roman"/>
                          <w:sz w:val="18"/>
                          <w:szCs w:val="18"/>
                          <w:lang w:val="en-US"/>
                        </w:rPr>
                      </w:pPr>
                      <w:r w:rsidRPr="00D6152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“Les Chanlins”, a premier cru bordering Volnay, is a continuation of Volnay </w:t>
                      </w:r>
                      <w:proofErr w:type="spellStart"/>
                      <w:r w:rsidRPr="00D6152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Pitures</w:t>
                      </w:r>
                      <w:proofErr w:type="spellEnd"/>
                      <w:r w:rsidRPr="00D6152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(formerly known as Volnay Chanlins), the vineyard is steep with more limestone and pebbles rather than clay, producing classic wines which are typically generous and long lived.</w:t>
                      </w:r>
                    </w:p>
                    <w:p w14:paraId="7DE2D4A0" w14:textId="77777777" w:rsidR="00113D1F" w:rsidRPr="00113D1F" w:rsidRDefault="00113D1F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6B886568" w14:textId="723BDEE4" w:rsidR="00087DC6" w:rsidRPr="00113D1F" w:rsidRDefault="00FB1B1C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320948B0" w14:textId="2BD2E3D9" w:rsidR="008431B4" w:rsidRPr="00113D1F" w:rsidRDefault="00D3653A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12A40B27" w:rsidR="00D3653A" w:rsidRPr="00113D1F" w:rsidRDefault="00D3653A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1624A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optimal freshness.</w:t>
                      </w:r>
                    </w:p>
                    <w:p w14:paraId="70CC6C79" w14:textId="77777777" w:rsidR="00087DC6" w:rsidRPr="00113D1F" w:rsidRDefault="00087DC6" w:rsidP="00113D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113D1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13D1F" w:rsidRDefault="008A7146" w:rsidP="00113D1F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0CEF">
        <w:rPr>
          <w:noProof/>
          <w:lang w:val="en-US"/>
        </w:rPr>
        <w:drawing>
          <wp:inline distT="0" distB="0" distL="0" distR="0" wp14:anchorId="3524AD92" wp14:editId="4CB6FCD5">
            <wp:extent cx="3476625" cy="299462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88374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586" cy="300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4AD2"/>
    <w:rsid w:val="00026F36"/>
    <w:rsid w:val="000303E1"/>
    <w:rsid w:val="00043815"/>
    <w:rsid w:val="000462D0"/>
    <w:rsid w:val="00051B37"/>
    <w:rsid w:val="00053D5A"/>
    <w:rsid w:val="000546E1"/>
    <w:rsid w:val="000558AD"/>
    <w:rsid w:val="0006013F"/>
    <w:rsid w:val="00060701"/>
    <w:rsid w:val="00063842"/>
    <w:rsid w:val="0007403C"/>
    <w:rsid w:val="000740C1"/>
    <w:rsid w:val="00082241"/>
    <w:rsid w:val="00085BAA"/>
    <w:rsid w:val="00087DC6"/>
    <w:rsid w:val="000901D2"/>
    <w:rsid w:val="00092046"/>
    <w:rsid w:val="00096447"/>
    <w:rsid w:val="000A24AD"/>
    <w:rsid w:val="000B3CC7"/>
    <w:rsid w:val="000B4ED1"/>
    <w:rsid w:val="000C3B95"/>
    <w:rsid w:val="000C703D"/>
    <w:rsid w:val="000E3F10"/>
    <w:rsid w:val="000E6370"/>
    <w:rsid w:val="000F3DB5"/>
    <w:rsid w:val="000F6251"/>
    <w:rsid w:val="0010292B"/>
    <w:rsid w:val="00102B6B"/>
    <w:rsid w:val="00103B1B"/>
    <w:rsid w:val="00106409"/>
    <w:rsid w:val="00106D29"/>
    <w:rsid w:val="00113D1F"/>
    <w:rsid w:val="00121ABF"/>
    <w:rsid w:val="00131A89"/>
    <w:rsid w:val="001355DB"/>
    <w:rsid w:val="0013628E"/>
    <w:rsid w:val="00146C67"/>
    <w:rsid w:val="00153695"/>
    <w:rsid w:val="0015670B"/>
    <w:rsid w:val="00157C5D"/>
    <w:rsid w:val="001624AD"/>
    <w:rsid w:val="00176B32"/>
    <w:rsid w:val="0019185E"/>
    <w:rsid w:val="00195116"/>
    <w:rsid w:val="001A11AE"/>
    <w:rsid w:val="001A55F4"/>
    <w:rsid w:val="001B5659"/>
    <w:rsid w:val="001E56C7"/>
    <w:rsid w:val="001F7A43"/>
    <w:rsid w:val="00202E16"/>
    <w:rsid w:val="002123A4"/>
    <w:rsid w:val="00232097"/>
    <w:rsid w:val="00234048"/>
    <w:rsid w:val="002346A1"/>
    <w:rsid w:val="00237479"/>
    <w:rsid w:val="00245125"/>
    <w:rsid w:val="00245418"/>
    <w:rsid w:val="0025593C"/>
    <w:rsid w:val="002566EC"/>
    <w:rsid w:val="002742BC"/>
    <w:rsid w:val="002B10F2"/>
    <w:rsid w:val="002C0019"/>
    <w:rsid w:val="002D303D"/>
    <w:rsid w:val="002F3E93"/>
    <w:rsid w:val="002F4C17"/>
    <w:rsid w:val="00301A48"/>
    <w:rsid w:val="00301F3D"/>
    <w:rsid w:val="0030452E"/>
    <w:rsid w:val="00307479"/>
    <w:rsid w:val="00311457"/>
    <w:rsid w:val="00312432"/>
    <w:rsid w:val="003137B5"/>
    <w:rsid w:val="0031470D"/>
    <w:rsid w:val="00315D34"/>
    <w:rsid w:val="00315E5C"/>
    <w:rsid w:val="003169CC"/>
    <w:rsid w:val="003328FF"/>
    <w:rsid w:val="00345678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5B5B"/>
    <w:rsid w:val="0044763F"/>
    <w:rsid w:val="00457A03"/>
    <w:rsid w:val="00457DCB"/>
    <w:rsid w:val="00465D89"/>
    <w:rsid w:val="004763CC"/>
    <w:rsid w:val="004836B1"/>
    <w:rsid w:val="00496065"/>
    <w:rsid w:val="004A444B"/>
    <w:rsid w:val="004A740D"/>
    <w:rsid w:val="004B186C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1933"/>
    <w:rsid w:val="00522470"/>
    <w:rsid w:val="005356AE"/>
    <w:rsid w:val="00536F42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D6193"/>
    <w:rsid w:val="005E14D8"/>
    <w:rsid w:val="00604756"/>
    <w:rsid w:val="00605758"/>
    <w:rsid w:val="006160E2"/>
    <w:rsid w:val="0063759B"/>
    <w:rsid w:val="00644042"/>
    <w:rsid w:val="00652825"/>
    <w:rsid w:val="006668A2"/>
    <w:rsid w:val="006718FF"/>
    <w:rsid w:val="00676D73"/>
    <w:rsid w:val="006A4169"/>
    <w:rsid w:val="006A793B"/>
    <w:rsid w:val="006B5BB6"/>
    <w:rsid w:val="006B71BE"/>
    <w:rsid w:val="006C25F3"/>
    <w:rsid w:val="006C4B43"/>
    <w:rsid w:val="006F0CEF"/>
    <w:rsid w:val="006F4173"/>
    <w:rsid w:val="006F4330"/>
    <w:rsid w:val="006F60C0"/>
    <w:rsid w:val="0070320B"/>
    <w:rsid w:val="00711A52"/>
    <w:rsid w:val="0071342B"/>
    <w:rsid w:val="00715120"/>
    <w:rsid w:val="007274EE"/>
    <w:rsid w:val="00734169"/>
    <w:rsid w:val="00736AE6"/>
    <w:rsid w:val="007505E4"/>
    <w:rsid w:val="0075792B"/>
    <w:rsid w:val="0078199A"/>
    <w:rsid w:val="007842A4"/>
    <w:rsid w:val="00785699"/>
    <w:rsid w:val="007874B6"/>
    <w:rsid w:val="0079273F"/>
    <w:rsid w:val="007A035C"/>
    <w:rsid w:val="007A0B15"/>
    <w:rsid w:val="007A79C6"/>
    <w:rsid w:val="007B2548"/>
    <w:rsid w:val="007C50E4"/>
    <w:rsid w:val="007C7691"/>
    <w:rsid w:val="00804B1F"/>
    <w:rsid w:val="00813D3E"/>
    <w:rsid w:val="00834000"/>
    <w:rsid w:val="00840B02"/>
    <w:rsid w:val="008431B4"/>
    <w:rsid w:val="008456EF"/>
    <w:rsid w:val="008A534C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D358C"/>
    <w:rsid w:val="009E1339"/>
    <w:rsid w:val="009E423C"/>
    <w:rsid w:val="009E6381"/>
    <w:rsid w:val="00A0406C"/>
    <w:rsid w:val="00A049BE"/>
    <w:rsid w:val="00A11B67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C12CB"/>
    <w:rsid w:val="00AD4BC2"/>
    <w:rsid w:val="00AD6AA3"/>
    <w:rsid w:val="00AD6B88"/>
    <w:rsid w:val="00AF1D35"/>
    <w:rsid w:val="00AF3FDE"/>
    <w:rsid w:val="00AF43C2"/>
    <w:rsid w:val="00B03758"/>
    <w:rsid w:val="00B05983"/>
    <w:rsid w:val="00B072C4"/>
    <w:rsid w:val="00B2104F"/>
    <w:rsid w:val="00B21EB8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4957"/>
    <w:rsid w:val="00C27DD5"/>
    <w:rsid w:val="00C42104"/>
    <w:rsid w:val="00C55FDC"/>
    <w:rsid w:val="00C92A7B"/>
    <w:rsid w:val="00CA03D9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0CC4"/>
    <w:rsid w:val="00D428DB"/>
    <w:rsid w:val="00D47867"/>
    <w:rsid w:val="00D61526"/>
    <w:rsid w:val="00D86CCA"/>
    <w:rsid w:val="00D91630"/>
    <w:rsid w:val="00DA1074"/>
    <w:rsid w:val="00DB01B6"/>
    <w:rsid w:val="00DC44EE"/>
    <w:rsid w:val="00DC5D22"/>
    <w:rsid w:val="00DC64AD"/>
    <w:rsid w:val="00DD345A"/>
    <w:rsid w:val="00DD4CF3"/>
    <w:rsid w:val="00DE521A"/>
    <w:rsid w:val="00DE6D84"/>
    <w:rsid w:val="00DF0D0C"/>
    <w:rsid w:val="00E011EC"/>
    <w:rsid w:val="00E12F9F"/>
    <w:rsid w:val="00E312F6"/>
    <w:rsid w:val="00E342EA"/>
    <w:rsid w:val="00E557C7"/>
    <w:rsid w:val="00E658B4"/>
    <w:rsid w:val="00E66AFD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4F38"/>
    <w:rsid w:val="00EB6772"/>
    <w:rsid w:val="00ED4B3E"/>
    <w:rsid w:val="00EE2083"/>
    <w:rsid w:val="00F12C73"/>
    <w:rsid w:val="00F12D83"/>
    <w:rsid w:val="00F137D1"/>
    <w:rsid w:val="00F33282"/>
    <w:rsid w:val="00F44DFB"/>
    <w:rsid w:val="00F7470F"/>
    <w:rsid w:val="00F75BE5"/>
    <w:rsid w:val="00F93FBA"/>
    <w:rsid w:val="00F95ECB"/>
    <w:rsid w:val="00FA54FF"/>
    <w:rsid w:val="00FB1B1C"/>
    <w:rsid w:val="00FB1C21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D91F-EFC6-4CF4-974F-D2689D1E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4</cp:revision>
  <cp:lastPrinted>2019-02-12T23:04:00Z</cp:lastPrinted>
  <dcterms:created xsi:type="dcterms:W3CDTF">2022-01-21T10:00:00Z</dcterms:created>
  <dcterms:modified xsi:type="dcterms:W3CDTF">2022-01-28T14:05:00Z</dcterms:modified>
</cp:coreProperties>
</file>