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BE32" w14:textId="77777777" w:rsidR="008A4517" w:rsidRPr="008A4517" w:rsidRDefault="008A4517" w:rsidP="008A4517">
      <w:pPr>
        <w:jc w:val="center"/>
        <w:rPr>
          <w:b/>
          <w:bCs/>
          <w:sz w:val="44"/>
          <w:szCs w:val="44"/>
          <w:lang w:val="fr-FR"/>
        </w:rPr>
      </w:pPr>
      <w:r w:rsidRPr="008A4517">
        <w:rPr>
          <w:b/>
          <w:bCs/>
          <w:sz w:val="44"/>
          <w:szCs w:val="44"/>
          <w:lang w:val="fr-FR"/>
        </w:rPr>
        <w:t>Domaine AF GROS</w:t>
      </w:r>
    </w:p>
    <w:p w14:paraId="4C2A0BCA" w14:textId="6F0D84C3" w:rsidR="008A4517" w:rsidRPr="008A4517" w:rsidRDefault="00495993" w:rsidP="008A4517">
      <w:pPr>
        <w:jc w:val="center"/>
        <w:rPr>
          <w:b/>
          <w:bCs/>
          <w:sz w:val="44"/>
          <w:szCs w:val="44"/>
          <w:lang w:val="fr-FR"/>
        </w:rPr>
      </w:pPr>
      <w:r w:rsidRPr="008A4517">
        <w:rPr>
          <w:b/>
          <w:bCs/>
          <w:sz w:val="44"/>
          <w:szCs w:val="44"/>
          <w:lang w:val="fr-FR"/>
        </w:rPr>
        <w:t>Millésime 2025</w:t>
      </w:r>
    </w:p>
    <w:p w14:paraId="698F27AE" w14:textId="77777777" w:rsidR="00495993" w:rsidRPr="00495993" w:rsidRDefault="00495993" w:rsidP="00495993">
      <w:pPr>
        <w:rPr>
          <w:lang w:val="fr-FR"/>
        </w:rPr>
      </w:pPr>
      <w:r w:rsidRPr="00495993">
        <w:rPr>
          <w:i/>
          <w:iCs/>
          <w:lang w:val="fr-FR"/>
        </w:rPr>
        <w:t>Présentation du millésime</w:t>
      </w:r>
    </w:p>
    <w:p w14:paraId="33F21B20" w14:textId="77777777" w:rsidR="00495993" w:rsidRPr="00495993" w:rsidRDefault="00495993" w:rsidP="00495993">
      <w:pPr>
        <w:rPr>
          <w:b/>
          <w:bCs/>
        </w:rPr>
      </w:pPr>
      <w:r w:rsidRPr="00495993">
        <w:rPr>
          <w:b/>
          <w:bCs/>
        </w:rPr>
        <w:t xml:space="preserve">Conditions </w:t>
      </w:r>
      <w:proofErr w:type="spellStart"/>
      <w:r w:rsidRPr="00495993">
        <w:rPr>
          <w:b/>
          <w:bCs/>
        </w:rPr>
        <w:t>climatiques</w:t>
      </w:r>
      <w:proofErr w:type="spellEnd"/>
    </w:p>
    <w:p w14:paraId="6A075717" w14:textId="77777777" w:rsidR="00495993" w:rsidRPr="00495993" w:rsidRDefault="00495993" w:rsidP="00495993">
      <w:pPr>
        <w:numPr>
          <w:ilvl w:val="0"/>
          <w:numId w:val="1"/>
        </w:numPr>
        <w:rPr>
          <w:lang w:val="fr-FR"/>
        </w:rPr>
      </w:pPr>
      <w:r w:rsidRPr="00495993">
        <w:rPr>
          <w:b/>
          <w:bCs/>
          <w:lang w:val="fr-FR"/>
        </w:rPr>
        <w:t>Hiver</w:t>
      </w:r>
      <w:r w:rsidRPr="00495993">
        <w:rPr>
          <w:lang w:val="fr-FR"/>
        </w:rPr>
        <w:t xml:space="preserve"> : saison normale, sans excès.</w:t>
      </w:r>
    </w:p>
    <w:p w14:paraId="36A4FD99" w14:textId="77777777" w:rsidR="00495993" w:rsidRPr="00495993" w:rsidRDefault="00495993" w:rsidP="00495993">
      <w:pPr>
        <w:numPr>
          <w:ilvl w:val="0"/>
          <w:numId w:val="1"/>
        </w:numPr>
        <w:rPr>
          <w:lang w:val="fr-FR"/>
        </w:rPr>
      </w:pPr>
      <w:r w:rsidRPr="00495993">
        <w:rPr>
          <w:b/>
          <w:bCs/>
          <w:lang w:val="fr-FR"/>
        </w:rPr>
        <w:t>Printemps</w:t>
      </w:r>
      <w:r w:rsidRPr="00495993">
        <w:rPr>
          <w:lang w:val="fr-FR"/>
        </w:rPr>
        <w:t xml:space="preserve"> : précoce, pluvieux, </w:t>
      </w:r>
      <w:r w:rsidRPr="00495993">
        <w:rPr>
          <w:b/>
          <w:bCs/>
          <w:lang w:val="fr-FR"/>
        </w:rPr>
        <w:t>sans gel</w:t>
      </w:r>
      <w:r w:rsidRPr="00495993">
        <w:rPr>
          <w:lang w:val="fr-FR"/>
        </w:rPr>
        <w:t>.</w:t>
      </w:r>
    </w:p>
    <w:p w14:paraId="72A1B42A" w14:textId="34963313" w:rsidR="00495993" w:rsidRPr="00495993" w:rsidRDefault="00495993" w:rsidP="00495993">
      <w:pPr>
        <w:numPr>
          <w:ilvl w:val="0"/>
          <w:numId w:val="1"/>
        </w:numPr>
        <w:rPr>
          <w:lang w:val="fr-FR"/>
        </w:rPr>
      </w:pPr>
      <w:r w:rsidRPr="00495993">
        <w:rPr>
          <w:b/>
          <w:bCs/>
          <w:lang w:val="fr-FR"/>
        </w:rPr>
        <w:t>Floraison</w:t>
      </w:r>
      <w:r w:rsidRPr="00495993">
        <w:rPr>
          <w:lang w:val="fr-FR"/>
        </w:rPr>
        <w:t xml:space="preserve"> : passée début juin, </w:t>
      </w:r>
      <w:r w:rsidR="008A4517">
        <w:rPr>
          <w:lang w:val="fr-FR"/>
        </w:rPr>
        <w:t>un peu de coulure.</w:t>
      </w:r>
    </w:p>
    <w:p w14:paraId="4089AA71" w14:textId="77777777" w:rsidR="00495993" w:rsidRPr="00495993" w:rsidRDefault="00495993" w:rsidP="00495993">
      <w:pPr>
        <w:numPr>
          <w:ilvl w:val="0"/>
          <w:numId w:val="1"/>
        </w:numPr>
        <w:rPr>
          <w:lang w:val="fr-FR"/>
        </w:rPr>
      </w:pPr>
      <w:r w:rsidRPr="00495993">
        <w:rPr>
          <w:b/>
          <w:bCs/>
          <w:lang w:val="fr-FR"/>
        </w:rPr>
        <w:t>Sortie de raisins</w:t>
      </w:r>
      <w:r w:rsidRPr="00495993">
        <w:rPr>
          <w:lang w:val="fr-FR"/>
        </w:rPr>
        <w:t xml:space="preserve"> : belle mais </w:t>
      </w:r>
      <w:r w:rsidRPr="00495993">
        <w:rPr>
          <w:b/>
          <w:bCs/>
          <w:lang w:val="fr-FR"/>
        </w:rPr>
        <w:t>modeste en quantité</w:t>
      </w:r>
      <w:r w:rsidRPr="00495993">
        <w:rPr>
          <w:lang w:val="fr-FR"/>
        </w:rPr>
        <w:t>.</w:t>
      </w:r>
    </w:p>
    <w:p w14:paraId="7C5C7C33" w14:textId="77777777" w:rsidR="00495993" w:rsidRPr="00495993" w:rsidRDefault="00495993" w:rsidP="00495993">
      <w:pPr>
        <w:rPr>
          <w:b/>
          <w:bCs/>
        </w:rPr>
      </w:pPr>
      <w:proofErr w:type="spellStart"/>
      <w:r w:rsidRPr="00495993">
        <w:rPr>
          <w:b/>
          <w:bCs/>
        </w:rPr>
        <w:t>Épisodes</w:t>
      </w:r>
      <w:proofErr w:type="spellEnd"/>
      <w:r w:rsidRPr="00495993">
        <w:rPr>
          <w:b/>
          <w:bCs/>
        </w:rPr>
        <w:t xml:space="preserve"> </w:t>
      </w:r>
      <w:proofErr w:type="spellStart"/>
      <w:r w:rsidRPr="00495993">
        <w:rPr>
          <w:b/>
          <w:bCs/>
        </w:rPr>
        <w:t>chauds</w:t>
      </w:r>
      <w:proofErr w:type="spellEnd"/>
      <w:r w:rsidRPr="00495993">
        <w:rPr>
          <w:b/>
          <w:bCs/>
        </w:rPr>
        <w:t xml:space="preserve"> et </w:t>
      </w:r>
      <w:proofErr w:type="spellStart"/>
      <w:r w:rsidRPr="00495993">
        <w:rPr>
          <w:b/>
          <w:bCs/>
        </w:rPr>
        <w:t>orageux</w:t>
      </w:r>
      <w:proofErr w:type="spellEnd"/>
    </w:p>
    <w:p w14:paraId="0315B7DA" w14:textId="77777777" w:rsidR="00495993" w:rsidRPr="00495993" w:rsidRDefault="00495993" w:rsidP="00495993">
      <w:pPr>
        <w:numPr>
          <w:ilvl w:val="0"/>
          <w:numId w:val="2"/>
        </w:numPr>
        <w:rPr>
          <w:lang w:val="fr-FR"/>
        </w:rPr>
      </w:pPr>
      <w:r w:rsidRPr="00495993">
        <w:rPr>
          <w:b/>
          <w:bCs/>
          <w:lang w:val="fr-FR"/>
        </w:rPr>
        <w:t>Vague de chaleur</w:t>
      </w:r>
      <w:r w:rsidRPr="00495993">
        <w:rPr>
          <w:lang w:val="fr-FR"/>
        </w:rPr>
        <w:t xml:space="preserve"> dès début juin, puis nouvelle poussée autour du </w:t>
      </w:r>
      <w:r w:rsidRPr="00495993">
        <w:rPr>
          <w:b/>
          <w:bCs/>
          <w:lang w:val="fr-FR"/>
        </w:rPr>
        <w:t>20 juin</w:t>
      </w:r>
      <w:r w:rsidRPr="00495993">
        <w:rPr>
          <w:lang w:val="fr-FR"/>
        </w:rPr>
        <w:t xml:space="preserve"> (≈35°C).</w:t>
      </w:r>
    </w:p>
    <w:p w14:paraId="733ADB77" w14:textId="77777777" w:rsidR="00495993" w:rsidRPr="00495993" w:rsidRDefault="00495993" w:rsidP="00495993">
      <w:pPr>
        <w:numPr>
          <w:ilvl w:val="0"/>
          <w:numId w:val="2"/>
        </w:numPr>
        <w:rPr>
          <w:lang w:val="fr-FR"/>
        </w:rPr>
      </w:pPr>
      <w:r w:rsidRPr="00495993">
        <w:rPr>
          <w:b/>
          <w:bCs/>
          <w:lang w:val="fr-FR"/>
        </w:rPr>
        <w:t>Orages</w:t>
      </w:r>
      <w:r w:rsidRPr="00495993">
        <w:rPr>
          <w:lang w:val="fr-FR"/>
        </w:rPr>
        <w:t xml:space="preserve"> début juin, puis les </w:t>
      </w:r>
      <w:r w:rsidRPr="00495993">
        <w:rPr>
          <w:b/>
          <w:bCs/>
          <w:lang w:val="fr-FR"/>
        </w:rPr>
        <w:t>22 et 25 juin</w:t>
      </w:r>
      <w:r w:rsidRPr="00495993">
        <w:rPr>
          <w:lang w:val="fr-FR"/>
        </w:rPr>
        <w:t xml:space="preserve"> ;</w:t>
      </w:r>
      <w:r w:rsidRPr="00495993">
        <w:rPr>
          <w:lang w:val="fr-FR"/>
        </w:rPr>
        <w:br/>
      </w:r>
      <w:r w:rsidRPr="00495993">
        <w:rPr>
          <w:rFonts w:ascii="Segoe UI Symbol" w:hAnsi="Segoe UI Symbol" w:cs="Segoe UI Symbol"/>
          <w:lang w:val="fr-FR"/>
        </w:rPr>
        <w:t>➤</w:t>
      </w:r>
      <w:r w:rsidRPr="00495993">
        <w:rPr>
          <w:lang w:val="fr-FR"/>
        </w:rPr>
        <w:t xml:space="preserve"> </w:t>
      </w:r>
      <w:r w:rsidRPr="00495993">
        <w:rPr>
          <w:b/>
          <w:bCs/>
          <w:lang w:val="fr-FR"/>
        </w:rPr>
        <w:t>Grêle</w:t>
      </w:r>
      <w:r w:rsidRPr="00495993">
        <w:rPr>
          <w:lang w:val="fr-FR"/>
        </w:rPr>
        <w:t xml:space="preserve"> : ~5 % sur les </w:t>
      </w:r>
      <w:r w:rsidRPr="00495993">
        <w:rPr>
          <w:b/>
          <w:bCs/>
          <w:lang w:val="fr-FR"/>
        </w:rPr>
        <w:t>Échezeaux</w:t>
      </w:r>
      <w:r w:rsidRPr="00495993">
        <w:rPr>
          <w:lang w:val="fr-FR"/>
        </w:rPr>
        <w:t xml:space="preserve">, ~10 % sur les </w:t>
      </w:r>
      <w:r w:rsidRPr="00495993">
        <w:rPr>
          <w:b/>
          <w:bCs/>
          <w:lang w:val="fr-FR"/>
        </w:rPr>
        <w:t>Richebourg</w:t>
      </w:r>
      <w:r w:rsidRPr="00495993">
        <w:rPr>
          <w:lang w:val="fr-FR"/>
        </w:rPr>
        <w:t>.</w:t>
      </w:r>
    </w:p>
    <w:p w14:paraId="34026A0E" w14:textId="77777777" w:rsidR="00495993" w:rsidRPr="00495993" w:rsidRDefault="00495993" w:rsidP="00495993">
      <w:pPr>
        <w:numPr>
          <w:ilvl w:val="0"/>
          <w:numId w:val="2"/>
        </w:numPr>
      </w:pPr>
      <w:r w:rsidRPr="00495993">
        <w:rPr>
          <w:b/>
          <w:bCs/>
        </w:rPr>
        <w:t>Canicule continue</w:t>
      </w:r>
      <w:r w:rsidRPr="00495993">
        <w:t xml:space="preserve"> </w:t>
      </w:r>
      <w:proofErr w:type="spellStart"/>
      <w:r w:rsidRPr="00495993">
        <w:t>jusqu’au</w:t>
      </w:r>
      <w:proofErr w:type="spellEnd"/>
      <w:r w:rsidRPr="00495993">
        <w:t xml:space="preserve"> </w:t>
      </w:r>
      <w:r w:rsidRPr="00495993">
        <w:rPr>
          <w:b/>
          <w:bCs/>
        </w:rPr>
        <w:t xml:space="preserve">7 </w:t>
      </w:r>
      <w:proofErr w:type="spellStart"/>
      <w:r w:rsidRPr="00495993">
        <w:rPr>
          <w:b/>
          <w:bCs/>
        </w:rPr>
        <w:t>juillet</w:t>
      </w:r>
      <w:proofErr w:type="spellEnd"/>
      <w:r w:rsidRPr="00495993">
        <w:t>.</w:t>
      </w:r>
    </w:p>
    <w:p w14:paraId="5BAB7560" w14:textId="77777777" w:rsidR="00495993" w:rsidRPr="00495993" w:rsidRDefault="00495993" w:rsidP="00495993">
      <w:pPr>
        <w:numPr>
          <w:ilvl w:val="0"/>
          <w:numId w:val="2"/>
        </w:numPr>
        <w:rPr>
          <w:lang w:val="fr-FR"/>
        </w:rPr>
      </w:pPr>
      <w:r w:rsidRPr="00495993">
        <w:rPr>
          <w:lang w:val="fr-FR"/>
        </w:rPr>
        <w:t>Première quinzaine d’août : météo plus fraîche et nuageuse.</w:t>
      </w:r>
    </w:p>
    <w:p w14:paraId="5BC2B8FE" w14:textId="77777777" w:rsidR="00495993" w:rsidRPr="00495993" w:rsidRDefault="00495993" w:rsidP="00495993">
      <w:pPr>
        <w:numPr>
          <w:ilvl w:val="0"/>
          <w:numId w:val="2"/>
        </w:numPr>
        <w:rPr>
          <w:lang w:val="fr-FR"/>
        </w:rPr>
      </w:pPr>
      <w:r w:rsidRPr="00495993">
        <w:rPr>
          <w:lang w:val="fr-FR"/>
        </w:rPr>
        <w:t xml:space="preserve">Mi-août : </w:t>
      </w:r>
      <w:r w:rsidRPr="00495993">
        <w:rPr>
          <w:b/>
          <w:bCs/>
          <w:lang w:val="fr-FR"/>
        </w:rPr>
        <w:t>nouvelle canicule</w:t>
      </w:r>
      <w:r w:rsidRPr="00495993">
        <w:rPr>
          <w:lang w:val="fr-FR"/>
        </w:rPr>
        <w:t xml:space="preserve">, jusqu’à </w:t>
      </w:r>
      <w:r w:rsidRPr="00495993">
        <w:rPr>
          <w:b/>
          <w:bCs/>
          <w:lang w:val="fr-FR"/>
        </w:rPr>
        <w:t>40°C pendant une dizaine de jours</w:t>
      </w:r>
      <w:r w:rsidRPr="00495993">
        <w:rPr>
          <w:lang w:val="fr-FR"/>
        </w:rPr>
        <w:t>, entraînant un léger stress thermique des baies.</w:t>
      </w:r>
    </w:p>
    <w:p w14:paraId="583FCF4C" w14:textId="77777777" w:rsidR="00495993" w:rsidRPr="00495993" w:rsidRDefault="00495993" w:rsidP="00495993">
      <w:pPr>
        <w:numPr>
          <w:ilvl w:val="0"/>
          <w:numId w:val="2"/>
        </w:numPr>
        <w:rPr>
          <w:lang w:val="fr-FR"/>
        </w:rPr>
      </w:pPr>
      <w:r w:rsidRPr="00495993">
        <w:rPr>
          <w:lang w:val="fr-FR"/>
        </w:rPr>
        <w:t xml:space="preserve">La </w:t>
      </w:r>
      <w:r w:rsidRPr="00495993">
        <w:rPr>
          <w:b/>
          <w:bCs/>
          <w:lang w:val="fr-FR"/>
        </w:rPr>
        <w:t>pluie juste avant les vendanges</w:t>
      </w:r>
      <w:r w:rsidRPr="00495993">
        <w:rPr>
          <w:lang w:val="fr-FR"/>
        </w:rPr>
        <w:t xml:space="preserve"> a été </w:t>
      </w:r>
      <w:r w:rsidRPr="00495993">
        <w:rPr>
          <w:b/>
          <w:bCs/>
          <w:lang w:val="fr-FR"/>
        </w:rPr>
        <w:t>salvatrice</w:t>
      </w:r>
      <w:r w:rsidRPr="00495993">
        <w:rPr>
          <w:lang w:val="fr-FR"/>
        </w:rPr>
        <w:t>, permettant aux raisins de se régénérer.</w:t>
      </w:r>
    </w:p>
    <w:p w14:paraId="23008D73" w14:textId="77777777" w:rsidR="00495993" w:rsidRPr="00495993" w:rsidRDefault="00495993" w:rsidP="00495993">
      <w:pPr>
        <w:rPr>
          <w:b/>
          <w:bCs/>
        </w:rPr>
      </w:pPr>
      <w:r w:rsidRPr="00495993">
        <w:rPr>
          <w:b/>
          <w:bCs/>
        </w:rPr>
        <w:t>Vendanges</w:t>
      </w:r>
    </w:p>
    <w:p w14:paraId="673F2B66" w14:textId="77777777" w:rsidR="00495993" w:rsidRPr="00495993" w:rsidRDefault="00495993" w:rsidP="00495993">
      <w:pPr>
        <w:numPr>
          <w:ilvl w:val="0"/>
          <w:numId w:val="3"/>
        </w:numPr>
        <w:rPr>
          <w:lang w:val="fr-FR"/>
        </w:rPr>
      </w:pPr>
      <w:r w:rsidRPr="00495993">
        <w:rPr>
          <w:lang w:val="fr-FR"/>
        </w:rPr>
        <w:t xml:space="preserve">Date initiale envisagée : </w:t>
      </w:r>
      <w:r w:rsidRPr="00495993">
        <w:rPr>
          <w:b/>
          <w:bCs/>
          <w:lang w:val="fr-FR"/>
        </w:rPr>
        <w:t>1er septembre</w:t>
      </w:r>
      <w:r w:rsidRPr="00495993">
        <w:rPr>
          <w:lang w:val="fr-FR"/>
        </w:rPr>
        <w:t>.</w:t>
      </w:r>
    </w:p>
    <w:p w14:paraId="7D70D1DA" w14:textId="77777777" w:rsidR="00495993" w:rsidRPr="00495993" w:rsidRDefault="00495993" w:rsidP="00495993">
      <w:pPr>
        <w:numPr>
          <w:ilvl w:val="0"/>
          <w:numId w:val="3"/>
        </w:numPr>
        <w:rPr>
          <w:lang w:val="fr-FR"/>
        </w:rPr>
      </w:pPr>
      <w:r w:rsidRPr="00495993">
        <w:rPr>
          <w:lang w:val="fr-FR"/>
        </w:rPr>
        <w:t xml:space="preserve">Avancée au </w:t>
      </w:r>
      <w:r w:rsidRPr="00495993">
        <w:rPr>
          <w:b/>
          <w:bCs/>
          <w:lang w:val="fr-FR"/>
        </w:rPr>
        <w:t>25 août</w:t>
      </w:r>
      <w:r w:rsidRPr="00495993">
        <w:rPr>
          <w:lang w:val="fr-FR"/>
        </w:rPr>
        <w:t xml:space="preserve"> en raison des fortes chaleurs.</w:t>
      </w:r>
    </w:p>
    <w:p w14:paraId="6C2F8451" w14:textId="77777777" w:rsidR="00495993" w:rsidRPr="00495993" w:rsidRDefault="00495993" w:rsidP="00495993">
      <w:pPr>
        <w:numPr>
          <w:ilvl w:val="0"/>
          <w:numId w:val="3"/>
        </w:numPr>
        <w:rPr>
          <w:lang w:val="fr-FR"/>
        </w:rPr>
      </w:pPr>
      <w:r w:rsidRPr="00495993">
        <w:rPr>
          <w:lang w:val="fr-FR"/>
        </w:rPr>
        <w:t xml:space="preserve">Conditions de récolte : </w:t>
      </w:r>
      <w:r w:rsidRPr="00495993">
        <w:rPr>
          <w:b/>
          <w:bCs/>
          <w:lang w:val="fr-FR"/>
        </w:rPr>
        <w:t>temps orageux et pluvieux</w:t>
      </w:r>
      <w:r w:rsidRPr="00495993">
        <w:rPr>
          <w:lang w:val="fr-FR"/>
        </w:rPr>
        <w:t>, surtout en soirée, compliquant les opérations.</w:t>
      </w:r>
    </w:p>
    <w:p w14:paraId="75F3F575" w14:textId="77777777" w:rsidR="00495993" w:rsidRPr="00495993" w:rsidRDefault="00000000" w:rsidP="00495993">
      <w:r>
        <w:pict w14:anchorId="2CA28829">
          <v:rect id="_x0000_i1025" style="width:0;height:1.5pt" o:hralign="center" o:hrstd="t" o:hr="t" fillcolor="#a0a0a0" stroked="f"/>
        </w:pict>
      </w:r>
    </w:p>
    <w:p w14:paraId="2B1C8836" w14:textId="77777777" w:rsidR="00495993" w:rsidRPr="00495993" w:rsidRDefault="00495993" w:rsidP="00495993">
      <w:pPr>
        <w:rPr>
          <w:b/>
          <w:bCs/>
        </w:rPr>
      </w:pPr>
      <w:proofErr w:type="spellStart"/>
      <w:r w:rsidRPr="00495993">
        <w:rPr>
          <w:b/>
          <w:bCs/>
        </w:rPr>
        <w:t>Profil</w:t>
      </w:r>
      <w:proofErr w:type="spellEnd"/>
      <w:r w:rsidRPr="00495993">
        <w:rPr>
          <w:b/>
          <w:bCs/>
        </w:rPr>
        <w:t xml:space="preserve"> </w:t>
      </w:r>
      <w:proofErr w:type="spellStart"/>
      <w:r w:rsidRPr="00495993">
        <w:rPr>
          <w:b/>
          <w:bCs/>
        </w:rPr>
        <w:t>analytique</w:t>
      </w:r>
      <w:proofErr w:type="spellEnd"/>
      <w:r w:rsidRPr="00495993">
        <w:rPr>
          <w:b/>
          <w:bCs/>
        </w:rPr>
        <w:t xml:space="preserve"> &amp; </w:t>
      </w:r>
      <w:proofErr w:type="spellStart"/>
      <w:r w:rsidRPr="00495993">
        <w:rPr>
          <w:b/>
          <w:bCs/>
        </w:rPr>
        <w:t>équilibre</w:t>
      </w:r>
      <w:proofErr w:type="spellEnd"/>
      <w:r w:rsidRPr="00495993">
        <w:rPr>
          <w:b/>
          <w:bCs/>
        </w:rPr>
        <w:t xml:space="preserve"> des </w:t>
      </w:r>
      <w:proofErr w:type="spellStart"/>
      <w:r w:rsidRPr="00495993">
        <w:rPr>
          <w:b/>
          <w:bCs/>
        </w:rPr>
        <w:t>vins</w:t>
      </w:r>
      <w:proofErr w:type="spellEnd"/>
    </w:p>
    <w:p w14:paraId="00A23917" w14:textId="77777777" w:rsidR="00495993" w:rsidRPr="00495993" w:rsidRDefault="00495993" w:rsidP="00495993">
      <w:pPr>
        <w:numPr>
          <w:ilvl w:val="0"/>
          <w:numId w:val="4"/>
        </w:numPr>
        <w:rPr>
          <w:lang w:val="fr-FR"/>
        </w:rPr>
      </w:pPr>
      <w:r w:rsidRPr="00495993">
        <w:rPr>
          <w:b/>
          <w:bCs/>
          <w:lang w:val="fr-FR"/>
        </w:rPr>
        <w:t>Degrés</w:t>
      </w:r>
      <w:r w:rsidRPr="00495993">
        <w:rPr>
          <w:lang w:val="fr-FR"/>
        </w:rPr>
        <w:t xml:space="preserve"> : corrects, modérés ; suffisants pour assurer une </w:t>
      </w:r>
      <w:r w:rsidRPr="00495993">
        <w:rPr>
          <w:b/>
          <w:bCs/>
          <w:lang w:val="fr-FR"/>
        </w:rPr>
        <w:t>maturité qualitative</w:t>
      </w:r>
      <w:r w:rsidRPr="00495993">
        <w:rPr>
          <w:lang w:val="fr-FR"/>
        </w:rPr>
        <w:t>.</w:t>
      </w:r>
    </w:p>
    <w:p w14:paraId="6A74E70B" w14:textId="77777777" w:rsidR="00495993" w:rsidRPr="00495993" w:rsidRDefault="00495993" w:rsidP="00495993">
      <w:pPr>
        <w:numPr>
          <w:ilvl w:val="0"/>
          <w:numId w:val="4"/>
        </w:numPr>
        <w:rPr>
          <w:lang w:val="fr-FR"/>
        </w:rPr>
      </w:pPr>
      <w:r w:rsidRPr="00495993">
        <w:rPr>
          <w:b/>
          <w:bCs/>
          <w:lang w:val="fr-FR"/>
        </w:rPr>
        <w:t>Acidité</w:t>
      </w:r>
      <w:r w:rsidRPr="00495993">
        <w:rPr>
          <w:lang w:val="fr-FR"/>
        </w:rPr>
        <w:t xml:space="preserve"> : autour de </w:t>
      </w:r>
      <w:r w:rsidRPr="00495993">
        <w:rPr>
          <w:b/>
          <w:bCs/>
          <w:lang w:val="fr-FR"/>
        </w:rPr>
        <w:t>3,3</w:t>
      </w:r>
      <w:r w:rsidRPr="00495993">
        <w:rPr>
          <w:lang w:val="fr-FR"/>
        </w:rPr>
        <w:t>, remontant avec la vendange entière.</w:t>
      </w:r>
    </w:p>
    <w:p w14:paraId="21D079F9" w14:textId="77777777" w:rsidR="00495993" w:rsidRPr="00495993" w:rsidRDefault="00495993" w:rsidP="00495993">
      <w:pPr>
        <w:numPr>
          <w:ilvl w:val="0"/>
          <w:numId w:val="4"/>
        </w:numPr>
        <w:rPr>
          <w:lang w:val="fr-FR"/>
        </w:rPr>
      </w:pPr>
      <w:r w:rsidRPr="00495993">
        <w:rPr>
          <w:lang w:val="fr-FR"/>
        </w:rPr>
        <w:t xml:space="preserve">Vendange avancée à temps pour </w:t>
      </w:r>
      <w:r w:rsidRPr="00495993">
        <w:rPr>
          <w:b/>
          <w:bCs/>
          <w:lang w:val="fr-FR"/>
        </w:rPr>
        <w:t>préserver la fraîcheur</w:t>
      </w:r>
      <w:r w:rsidRPr="00495993">
        <w:rPr>
          <w:lang w:val="fr-FR"/>
        </w:rPr>
        <w:t>.</w:t>
      </w:r>
    </w:p>
    <w:p w14:paraId="55E416C1" w14:textId="77777777" w:rsidR="00495993" w:rsidRPr="00495993" w:rsidRDefault="00495993" w:rsidP="00495993">
      <w:pPr>
        <w:numPr>
          <w:ilvl w:val="0"/>
          <w:numId w:val="4"/>
        </w:numPr>
        <w:rPr>
          <w:lang w:val="fr-FR"/>
        </w:rPr>
      </w:pPr>
      <w:r w:rsidRPr="00495993">
        <w:rPr>
          <w:b/>
          <w:bCs/>
          <w:lang w:val="fr-FR"/>
        </w:rPr>
        <w:t>Équilibre</w:t>
      </w:r>
      <w:r w:rsidRPr="00495993">
        <w:rPr>
          <w:lang w:val="fr-FR"/>
        </w:rPr>
        <w:t xml:space="preserve"> : très bon rapport </w:t>
      </w:r>
      <w:r w:rsidRPr="00495993">
        <w:rPr>
          <w:b/>
          <w:bCs/>
          <w:lang w:val="fr-FR"/>
        </w:rPr>
        <w:t>acidité / maturité</w:t>
      </w:r>
      <w:r w:rsidRPr="00495993">
        <w:rPr>
          <w:lang w:val="fr-FR"/>
        </w:rPr>
        <w:t>.</w:t>
      </w:r>
    </w:p>
    <w:p w14:paraId="2A49C707" w14:textId="77777777" w:rsidR="00495993" w:rsidRPr="00495993" w:rsidRDefault="00495993" w:rsidP="00495993">
      <w:pPr>
        <w:rPr>
          <w:lang w:val="fr-FR"/>
        </w:rPr>
      </w:pPr>
      <w:r w:rsidRPr="00495993">
        <w:rPr>
          <w:b/>
          <w:bCs/>
          <w:lang w:val="fr-FR"/>
        </w:rPr>
        <w:t>2025 = millésime de garde</w:t>
      </w:r>
      <w:r w:rsidRPr="00495993">
        <w:rPr>
          <w:lang w:val="fr-FR"/>
        </w:rPr>
        <w:t>, structuré, frais et classique.</w:t>
      </w:r>
    </w:p>
    <w:p w14:paraId="6B651402" w14:textId="77777777" w:rsidR="00495993" w:rsidRPr="00495993" w:rsidRDefault="00000000" w:rsidP="00495993">
      <w:r>
        <w:pict w14:anchorId="724E69E1">
          <v:rect id="_x0000_i1026" style="width:0;height:1.5pt" o:hralign="center" o:hrstd="t" o:hr="t" fillcolor="#a0a0a0" stroked="f"/>
        </w:pict>
      </w:r>
    </w:p>
    <w:p w14:paraId="1FBD80F9" w14:textId="77777777" w:rsidR="00495993" w:rsidRPr="00495993" w:rsidRDefault="00495993" w:rsidP="00495993">
      <w:pPr>
        <w:rPr>
          <w:b/>
          <w:bCs/>
        </w:rPr>
      </w:pPr>
      <w:r w:rsidRPr="00495993">
        <w:rPr>
          <w:b/>
          <w:bCs/>
        </w:rPr>
        <w:lastRenderedPageBreak/>
        <w:t xml:space="preserve">Style du </w:t>
      </w:r>
      <w:proofErr w:type="spellStart"/>
      <w:r w:rsidRPr="00495993">
        <w:rPr>
          <w:b/>
          <w:bCs/>
        </w:rPr>
        <w:t>millésime</w:t>
      </w:r>
      <w:proofErr w:type="spellEnd"/>
    </w:p>
    <w:p w14:paraId="440987D4" w14:textId="77777777" w:rsidR="00495993" w:rsidRPr="00495993" w:rsidRDefault="00495993" w:rsidP="00495993">
      <w:pPr>
        <w:numPr>
          <w:ilvl w:val="0"/>
          <w:numId w:val="5"/>
        </w:numPr>
        <w:rPr>
          <w:lang w:val="fr-FR"/>
        </w:rPr>
      </w:pPr>
      <w:r w:rsidRPr="00495993">
        <w:rPr>
          <w:b/>
          <w:bCs/>
          <w:lang w:val="fr-FR"/>
        </w:rPr>
        <w:t>Structure</w:t>
      </w:r>
      <w:r w:rsidRPr="00495993">
        <w:rPr>
          <w:lang w:val="fr-FR"/>
        </w:rPr>
        <w:t xml:space="preserve"> : tanins plus massifs, denses mais fins.</w:t>
      </w:r>
    </w:p>
    <w:p w14:paraId="3CACB2C6" w14:textId="77777777" w:rsidR="00495993" w:rsidRPr="00495993" w:rsidRDefault="00495993" w:rsidP="00495993">
      <w:pPr>
        <w:numPr>
          <w:ilvl w:val="0"/>
          <w:numId w:val="5"/>
        </w:numPr>
      </w:pPr>
      <w:proofErr w:type="gramStart"/>
      <w:r w:rsidRPr="00495993">
        <w:rPr>
          <w:b/>
          <w:bCs/>
        </w:rPr>
        <w:t>Couleurs</w:t>
      </w:r>
      <w:r w:rsidRPr="00495993">
        <w:t xml:space="preserve"> :</w:t>
      </w:r>
      <w:proofErr w:type="gramEnd"/>
      <w:r w:rsidRPr="00495993">
        <w:t xml:space="preserve"> très belles </w:t>
      </w:r>
      <w:proofErr w:type="spellStart"/>
      <w:r w:rsidRPr="00495993">
        <w:t>intensités</w:t>
      </w:r>
      <w:proofErr w:type="spellEnd"/>
      <w:r w:rsidRPr="00495993">
        <w:t>.</w:t>
      </w:r>
    </w:p>
    <w:p w14:paraId="485318D7" w14:textId="77777777" w:rsidR="00495993" w:rsidRPr="00495993" w:rsidRDefault="00495993" w:rsidP="00495993">
      <w:pPr>
        <w:numPr>
          <w:ilvl w:val="0"/>
          <w:numId w:val="5"/>
        </w:numPr>
        <w:rPr>
          <w:lang w:val="fr-FR"/>
        </w:rPr>
      </w:pPr>
      <w:r w:rsidRPr="00495993">
        <w:rPr>
          <w:b/>
          <w:bCs/>
          <w:lang w:val="fr-FR"/>
        </w:rPr>
        <w:t>Bouche</w:t>
      </w:r>
      <w:r w:rsidRPr="00495993">
        <w:rPr>
          <w:lang w:val="fr-FR"/>
        </w:rPr>
        <w:t xml:space="preserve"> : vins amples, construits, avec une trame énergique.</w:t>
      </w:r>
    </w:p>
    <w:p w14:paraId="36ECD1D0" w14:textId="77777777" w:rsidR="00495993" w:rsidRPr="00495993" w:rsidRDefault="00495993" w:rsidP="00495993">
      <w:pPr>
        <w:numPr>
          <w:ilvl w:val="0"/>
          <w:numId w:val="5"/>
        </w:numPr>
        <w:rPr>
          <w:lang w:val="fr-FR"/>
        </w:rPr>
      </w:pPr>
      <w:r w:rsidRPr="00495993">
        <w:rPr>
          <w:lang w:val="fr-FR"/>
        </w:rPr>
        <w:t xml:space="preserve">Style </w:t>
      </w:r>
      <w:r w:rsidRPr="00495993">
        <w:rPr>
          <w:b/>
          <w:bCs/>
          <w:lang w:val="fr-FR"/>
        </w:rPr>
        <w:t>classique</w:t>
      </w:r>
      <w:r w:rsidRPr="00495993">
        <w:rPr>
          <w:lang w:val="fr-FR"/>
        </w:rPr>
        <w:t xml:space="preserve">, avec des degrés modérés → </w:t>
      </w:r>
      <w:r w:rsidRPr="00495993">
        <w:rPr>
          <w:b/>
          <w:bCs/>
          <w:lang w:val="fr-FR"/>
        </w:rPr>
        <w:t>chaptalisation de toutes les cuvées</w:t>
      </w:r>
      <w:r w:rsidRPr="00495993">
        <w:rPr>
          <w:lang w:val="fr-FR"/>
        </w:rPr>
        <w:t>.</w:t>
      </w:r>
    </w:p>
    <w:p w14:paraId="3639ED02" w14:textId="77777777" w:rsidR="00495993" w:rsidRPr="00495993" w:rsidRDefault="00495993" w:rsidP="00495993">
      <w:pPr>
        <w:numPr>
          <w:ilvl w:val="0"/>
          <w:numId w:val="5"/>
        </w:numPr>
      </w:pPr>
      <w:proofErr w:type="spellStart"/>
      <w:r w:rsidRPr="00495993">
        <w:t>Excellents</w:t>
      </w:r>
      <w:proofErr w:type="spellEnd"/>
      <w:r w:rsidRPr="00495993">
        <w:t xml:space="preserve"> </w:t>
      </w:r>
      <w:proofErr w:type="spellStart"/>
      <w:r w:rsidRPr="00495993">
        <w:rPr>
          <w:b/>
          <w:bCs/>
        </w:rPr>
        <w:t>équilibres</w:t>
      </w:r>
      <w:proofErr w:type="spellEnd"/>
      <w:r w:rsidRPr="00495993">
        <w:rPr>
          <w:b/>
          <w:bCs/>
        </w:rPr>
        <w:t xml:space="preserve"> </w:t>
      </w:r>
      <w:proofErr w:type="spellStart"/>
      <w:r w:rsidRPr="00495993">
        <w:rPr>
          <w:b/>
          <w:bCs/>
        </w:rPr>
        <w:t>tanins</w:t>
      </w:r>
      <w:proofErr w:type="spellEnd"/>
      <w:r w:rsidRPr="00495993">
        <w:rPr>
          <w:b/>
          <w:bCs/>
        </w:rPr>
        <w:t xml:space="preserve"> / </w:t>
      </w:r>
      <w:proofErr w:type="spellStart"/>
      <w:r w:rsidRPr="00495993">
        <w:rPr>
          <w:b/>
          <w:bCs/>
        </w:rPr>
        <w:t>acidité</w:t>
      </w:r>
      <w:proofErr w:type="spellEnd"/>
      <w:r w:rsidRPr="00495993">
        <w:t>.</w:t>
      </w:r>
    </w:p>
    <w:p w14:paraId="67463466" w14:textId="77777777" w:rsidR="00495993" w:rsidRPr="00495993" w:rsidRDefault="00000000" w:rsidP="00495993">
      <w:r>
        <w:pict w14:anchorId="4540C689">
          <v:rect id="_x0000_i1027" style="width:0;height:1.5pt" o:hralign="center" o:hrstd="t" o:hr="t" fillcolor="#a0a0a0" stroked="f"/>
        </w:pict>
      </w:r>
    </w:p>
    <w:p w14:paraId="0B55229F" w14:textId="77777777" w:rsidR="00495993" w:rsidRPr="00495993" w:rsidRDefault="00495993" w:rsidP="00495993">
      <w:pPr>
        <w:rPr>
          <w:b/>
          <w:bCs/>
        </w:rPr>
      </w:pPr>
      <w:r w:rsidRPr="00495993">
        <w:rPr>
          <w:b/>
          <w:bCs/>
        </w:rPr>
        <w:t xml:space="preserve">Vinification &amp; </w:t>
      </w:r>
      <w:proofErr w:type="spellStart"/>
      <w:r w:rsidRPr="00495993">
        <w:rPr>
          <w:b/>
          <w:bCs/>
        </w:rPr>
        <w:t>élevage</w:t>
      </w:r>
      <w:proofErr w:type="spellEnd"/>
    </w:p>
    <w:p w14:paraId="5C1DE103" w14:textId="77777777" w:rsidR="00495993" w:rsidRPr="00495993" w:rsidRDefault="00495993" w:rsidP="00495993">
      <w:pPr>
        <w:rPr>
          <w:b/>
          <w:bCs/>
        </w:rPr>
      </w:pPr>
      <w:r w:rsidRPr="00495993">
        <w:rPr>
          <w:b/>
          <w:bCs/>
        </w:rPr>
        <w:t xml:space="preserve">Vendanges </w:t>
      </w:r>
      <w:proofErr w:type="spellStart"/>
      <w:r w:rsidRPr="00495993">
        <w:rPr>
          <w:b/>
          <w:bCs/>
        </w:rPr>
        <w:t>entières</w:t>
      </w:r>
      <w:proofErr w:type="spellEnd"/>
    </w:p>
    <w:p w14:paraId="014E1339" w14:textId="77777777" w:rsidR="00495993" w:rsidRPr="00495993" w:rsidRDefault="00495993" w:rsidP="00495993">
      <w:pPr>
        <w:numPr>
          <w:ilvl w:val="0"/>
          <w:numId w:val="6"/>
        </w:numPr>
        <w:rPr>
          <w:lang w:val="fr-FR"/>
        </w:rPr>
      </w:pPr>
      <w:r w:rsidRPr="00495993">
        <w:rPr>
          <w:b/>
          <w:bCs/>
          <w:lang w:val="fr-FR"/>
        </w:rPr>
        <w:t>50 à 75 %</w:t>
      </w:r>
      <w:r w:rsidRPr="00495993">
        <w:rPr>
          <w:lang w:val="fr-FR"/>
        </w:rPr>
        <w:t xml:space="preserve"> de vendanges entières sur villages, 1ers crus et grands crus.</w:t>
      </w:r>
    </w:p>
    <w:p w14:paraId="2B443119" w14:textId="77777777" w:rsidR="00495993" w:rsidRPr="00495993" w:rsidRDefault="00495993" w:rsidP="00495993">
      <w:pPr>
        <w:numPr>
          <w:ilvl w:val="0"/>
          <w:numId w:val="6"/>
        </w:numPr>
        <w:rPr>
          <w:lang w:val="fr-FR"/>
        </w:rPr>
      </w:pPr>
      <w:r w:rsidRPr="00495993">
        <w:rPr>
          <w:b/>
          <w:bCs/>
          <w:lang w:val="fr-FR"/>
        </w:rPr>
        <w:t>100 % vendanges entières</w:t>
      </w:r>
      <w:r w:rsidRPr="00495993">
        <w:rPr>
          <w:lang w:val="fr-FR"/>
        </w:rPr>
        <w:t xml:space="preserve"> : </w:t>
      </w:r>
      <w:r w:rsidRPr="00495993">
        <w:rPr>
          <w:i/>
          <w:iCs/>
          <w:lang w:val="fr-FR"/>
        </w:rPr>
        <w:t>Moulin-à-Vent</w:t>
      </w:r>
      <w:r w:rsidRPr="00495993">
        <w:rPr>
          <w:lang w:val="fr-FR"/>
        </w:rPr>
        <w:t>.</w:t>
      </w:r>
    </w:p>
    <w:p w14:paraId="721C592F" w14:textId="77777777" w:rsidR="00495993" w:rsidRPr="00495993" w:rsidRDefault="00495993" w:rsidP="00495993">
      <w:pPr>
        <w:numPr>
          <w:ilvl w:val="0"/>
          <w:numId w:val="6"/>
        </w:numPr>
        <w:rPr>
          <w:lang w:val="fr-FR"/>
        </w:rPr>
      </w:pPr>
      <w:r w:rsidRPr="00495993">
        <w:rPr>
          <w:b/>
          <w:bCs/>
          <w:lang w:val="fr-FR"/>
        </w:rPr>
        <w:t>100 % égrappage</w:t>
      </w:r>
      <w:r w:rsidRPr="00495993">
        <w:rPr>
          <w:lang w:val="fr-FR"/>
        </w:rPr>
        <w:t xml:space="preserve"> : </w:t>
      </w:r>
      <w:r w:rsidRPr="00495993">
        <w:rPr>
          <w:i/>
          <w:iCs/>
          <w:lang w:val="fr-FR"/>
        </w:rPr>
        <w:t>Bourgogne Hautes-Côtes de Nuits rouge</w:t>
      </w:r>
      <w:r w:rsidRPr="00495993">
        <w:rPr>
          <w:lang w:val="fr-FR"/>
        </w:rPr>
        <w:t>.</w:t>
      </w:r>
    </w:p>
    <w:p w14:paraId="449641E5" w14:textId="77777777" w:rsidR="00495993" w:rsidRPr="00495993" w:rsidRDefault="00495993" w:rsidP="00495993">
      <w:pPr>
        <w:rPr>
          <w:b/>
          <w:bCs/>
        </w:rPr>
      </w:pPr>
      <w:proofErr w:type="spellStart"/>
      <w:r w:rsidRPr="00495993">
        <w:rPr>
          <w:b/>
          <w:bCs/>
        </w:rPr>
        <w:t>Élevage</w:t>
      </w:r>
      <w:proofErr w:type="spellEnd"/>
    </w:p>
    <w:p w14:paraId="536AB9F1" w14:textId="278654E3" w:rsidR="00495993" w:rsidRPr="00495993" w:rsidRDefault="008A4517" w:rsidP="00495993">
      <w:pPr>
        <w:numPr>
          <w:ilvl w:val="0"/>
          <w:numId w:val="7"/>
        </w:numPr>
        <w:rPr>
          <w:lang w:val="fr-FR"/>
        </w:rPr>
      </w:pPr>
      <w:r>
        <w:rPr>
          <w:b/>
          <w:bCs/>
          <w:lang w:val="fr-FR"/>
        </w:rPr>
        <w:t>8</w:t>
      </w:r>
      <w:r w:rsidR="00495993" w:rsidRPr="00495993">
        <w:rPr>
          <w:b/>
          <w:bCs/>
          <w:lang w:val="fr-FR"/>
        </w:rPr>
        <w:t xml:space="preserve">0 % céramique / </w:t>
      </w:r>
      <w:r>
        <w:rPr>
          <w:b/>
          <w:bCs/>
          <w:lang w:val="fr-FR"/>
        </w:rPr>
        <w:t>2</w:t>
      </w:r>
      <w:r w:rsidR="00495993" w:rsidRPr="00495993">
        <w:rPr>
          <w:b/>
          <w:bCs/>
          <w:lang w:val="fr-FR"/>
        </w:rPr>
        <w:t>0 % fûts neufs</w:t>
      </w:r>
      <w:r w:rsidR="00495993" w:rsidRPr="00495993">
        <w:rPr>
          <w:lang w:val="fr-FR"/>
        </w:rPr>
        <w:br/>
        <w:t xml:space="preserve">pour </w:t>
      </w:r>
      <w:r>
        <w:rPr>
          <w:lang w:val="fr-FR"/>
        </w:rPr>
        <w:t xml:space="preserve">les Bourgogne pinot noir, </w:t>
      </w:r>
      <w:r w:rsidR="00495993" w:rsidRPr="00495993">
        <w:rPr>
          <w:lang w:val="fr-FR"/>
        </w:rPr>
        <w:t>villages, 1ers crus et grands crus.</w:t>
      </w:r>
      <w:r>
        <w:rPr>
          <w:lang w:val="fr-FR"/>
        </w:rPr>
        <w:t xml:space="preserve"> Pour les Bourgogne Hautes cotes de Nuits rouge, dont c’est le dernier millésime, </w:t>
      </w:r>
      <w:proofErr w:type="spellStart"/>
      <w:r>
        <w:rPr>
          <w:lang w:val="fr-FR"/>
        </w:rPr>
        <w:t>elevage</w:t>
      </w:r>
      <w:proofErr w:type="spellEnd"/>
      <w:r>
        <w:rPr>
          <w:lang w:val="fr-FR"/>
        </w:rPr>
        <w:t xml:space="preserve"> 100% futs, dont 20% futs neufs</w:t>
      </w:r>
    </w:p>
    <w:p w14:paraId="149BBFB7" w14:textId="77777777" w:rsidR="00495993" w:rsidRPr="00495993" w:rsidRDefault="00000000" w:rsidP="00495993">
      <w:r>
        <w:pict w14:anchorId="610D61E4">
          <v:rect id="_x0000_i1028" style="width:0;height:1.5pt" o:hralign="center" o:hrstd="t" o:hr="t" fillcolor="#a0a0a0" stroked="f"/>
        </w:pict>
      </w:r>
    </w:p>
    <w:p w14:paraId="36167DA3" w14:textId="77777777" w:rsidR="00495993" w:rsidRPr="00495993" w:rsidRDefault="00495993" w:rsidP="00495993">
      <w:pPr>
        <w:rPr>
          <w:b/>
          <w:bCs/>
          <w:lang w:val="fr-FR"/>
        </w:rPr>
      </w:pPr>
      <w:r w:rsidRPr="00495993">
        <w:rPr>
          <w:b/>
          <w:bCs/>
          <w:lang w:val="fr-FR"/>
        </w:rPr>
        <w:t>Engagement RSE – Gestion exemplaire du parc à fûts</w:t>
      </w:r>
    </w:p>
    <w:p w14:paraId="17DEABDC" w14:textId="77777777" w:rsidR="00495993" w:rsidRPr="00495993" w:rsidRDefault="00495993" w:rsidP="00495993">
      <w:r w:rsidRPr="00495993">
        <w:t xml:space="preserve">À </w:t>
      </w:r>
      <w:proofErr w:type="spellStart"/>
      <w:r w:rsidRPr="00495993">
        <w:t>compter</w:t>
      </w:r>
      <w:proofErr w:type="spellEnd"/>
      <w:r w:rsidRPr="00495993">
        <w:t xml:space="preserve"> du </w:t>
      </w:r>
      <w:proofErr w:type="spellStart"/>
      <w:r w:rsidRPr="00495993">
        <w:t>millésime</w:t>
      </w:r>
      <w:proofErr w:type="spellEnd"/>
      <w:r w:rsidRPr="00495993">
        <w:t xml:space="preserve"> </w:t>
      </w:r>
      <w:proofErr w:type="gramStart"/>
      <w:r w:rsidRPr="00495993">
        <w:t>2025 :</w:t>
      </w:r>
      <w:proofErr w:type="gramEnd"/>
    </w:p>
    <w:p w14:paraId="5473E200" w14:textId="77777777" w:rsidR="00495993" w:rsidRPr="00495993" w:rsidRDefault="00495993" w:rsidP="00495993">
      <w:pPr>
        <w:numPr>
          <w:ilvl w:val="0"/>
          <w:numId w:val="8"/>
        </w:numPr>
        <w:rPr>
          <w:lang w:val="fr-FR"/>
        </w:rPr>
      </w:pPr>
      <w:r w:rsidRPr="00495993">
        <w:rPr>
          <w:lang w:val="fr-FR"/>
        </w:rPr>
        <w:t xml:space="preserve">Parc de fûts </w:t>
      </w:r>
      <w:r w:rsidRPr="00495993">
        <w:rPr>
          <w:b/>
          <w:bCs/>
          <w:lang w:val="fr-FR"/>
        </w:rPr>
        <w:t>entièrement recyclé à 100 %</w:t>
      </w:r>
      <w:r w:rsidRPr="00495993">
        <w:rPr>
          <w:lang w:val="fr-FR"/>
        </w:rPr>
        <w:t>.</w:t>
      </w:r>
    </w:p>
    <w:p w14:paraId="7CB1F3FC" w14:textId="77777777" w:rsidR="00495993" w:rsidRPr="00495993" w:rsidRDefault="00495993" w:rsidP="00495993">
      <w:pPr>
        <w:numPr>
          <w:ilvl w:val="0"/>
          <w:numId w:val="8"/>
        </w:numPr>
        <w:rPr>
          <w:lang w:val="fr-FR"/>
        </w:rPr>
      </w:pPr>
      <w:r w:rsidRPr="00495993">
        <w:rPr>
          <w:lang w:val="fr-FR"/>
        </w:rPr>
        <w:t xml:space="preserve">Collaboration avec un organisme spécialisé permettant de </w:t>
      </w:r>
      <w:r w:rsidRPr="00495993">
        <w:rPr>
          <w:b/>
          <w:bCs/>
          <w:lang w:val="fr-FR"/>
        </w:rPr>
        <w:t>prolonger la durée d’usage des fûts jusqu’à 30 ans</w:t>
      </w:r>
      <w:r w:rsidRPr="00495993">
        <w:rPr>
          <w:lang w:val="fr-FR"/>
        </w:rPr>
        <w:t>.</w:t>
      </w:r>
    </w:p>
    <w:p w14:paraId="51EA1085" w14:textId="77777777" w:rsidR="00495993" w:rsidRPr="00495993" w:rsidRDefault="00495993" w:rsidP="00495993">
      <w:pPr>
        <w:numPr>
          <w:ilvl w:val="0"/>
          <w:numId w:val="8"/>
        </w:numPr>
        <w:rPr>
          <w:lang w:val="fr-FR"/>
        </w:rPr>
      </w:pPr>
      <w:r w:rsidRPr="00495993">
        <w:rPr>
          <w:lang w:val="fr-FR"/>
        </w:rPr>
        <w:t>Impact RSE fort : réduction de déchets, meilleure circularité du bois, diminution de l’empreinte carbone.</w:t>
      </w:r>
    </w:p>
    <w:p w14:paraId="2BFCF62E" w14:textId="77777777" w:rsidR="00014A71" w:rsidRDefault="00014A71">
      <w:pPr>
        <w:rPr>
          <w:lang w:val="fr-FR"/>
        </w:rPr>
      </w:pPr>
    </w:p>
    <w:p w14:paraId="693CFC53" w14:textId="77777777" w:rsidR="00014A71" w:rsidRPr="00014A71" w:rsidRDefault="00014A71">
      <w:pPr>
        <w:rPr>
          <w:lang w:val="fr-FR"/>
        </w:rPr>
      </w:pPr>
    </w:p>
    <w:sectPr w:rsidR="00014A71" w:rsidRPr="00014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77"/>
    <w:multiLevelType w:val="multilevel"/>
    <w:tmpl w:val="FABA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34C5"/>
    <w:multiLevelType w:val="multilevel"/>
    <w:tmpl w:val="3540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241"/>
    <w:multiLevelType w:val="multilevel"/>
    <w:tmpl w:val="9C4C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27881"/>
    <w:multiLevelType w:val="multilevel"/>
    <w:tmpl w:val="8AFC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0601B"/>
    <w:multiLevelType w:val="multilevel"/>
    <w:tmpl w:val="7200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B3223"/>
    <w:multiLevelType w:val="multilevel"/>
    <w:tmpl w:val="429E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D25E3"/>
    <w:multiLevelType w:val="multilevel"/>
    <w:tmpl w:val="460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F2331"/>
    <w:multiLevelType w:val="multilevel"/>
    <w:tmpl w:val="7D3C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933054">
    <w:abstractNumId w:val="3"/>
  </w:num>
  <w:num w:numId="2" w16cid:durableId="1741168457">
    <w:abstractNumId w:val="2"/>
  </w:num>
  <w:num w:numId="3" w16cid:durableId="2076661658">
    <w:abstractNumId w:val="6"/>
  </w:num>
  <w:num w:numId="4" w16cid:durableId="2100984265">
    <w:abstractNumId w:val="0"/>
  </w:num>
  <w:num w:numId="5" w16cid:durableId="1094858064">
    <w:abstractNumId w:val="5"/>
  </w:num>
  <w:num w:numId="6" w16cid:durableId="1260286691">
    <w:abstractNumId w:val="7"/>
  </w:num>
  <w:num w:numId="7" w16cid:durableId="1630087730">
    <w:abstractNumId w:val="4"/>
  </w:num>
  <w:num w:numId="8" w16cid:durableId="166916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71"/>
    <w:rsid w:val="00014A71"/>
    <w:rsid w:val="000A3568"/>
    <w:rsid w:val="001B6B71"/>
    <w:rsid w:val="00243B6F"/>
    <w:rsid w:val="003F2BA9"/>
    <w:rsid w:val="00495993"/>
    <w:rsid w:val="004E0D2B"/>
    <w:rsid w:val="00583210"/>
    <w:rsid w:val="00703F96"/>
    <w:rsid w:val="00835DFB"/>
    <w:rsid w:val="008A4517"/>
    <w:rsid w:val="008C378A"/>
    <w:rsid w:val="00A81E67"/>
    <w:rsid w:val="00AD1EF8"/>
    <w:rsid w:val="00AE5977"/>
    <w:rsid w:val="00AF513A"/>
    <w:rsid w:val="00B036D0"/>
    <w:rsid w:val="00BF6567"/>
    <w:rsid w:val="00C23D14"/>
    <w:rsid w:val="00C36087"/>
    <w:rsid w:val="00C50DC8"/>
    <w:rsid w:val="00E850F6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7E67"/>
  <w15:chartTrackingRefBased/>
  <w15:docId w15:val="{1CD39510-5BAF-4076-933B-F70659C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4A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4A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4A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4A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4A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4A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4A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4A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4A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4A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4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379</Words>
  <Characters>2035</Characters>
  <Application>Microsoft Office Word</Application>
  <DocSecurity>0</DocSecurity>
  <Lines>57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10</cp:revision>
  <cp:lastPrinted>2026-02-05T13:24:00Z</cp:lastPrinted>
  <dcterms:created xsi:type="dcterms:W3CDTF">2025-06-20T12:46:00Z</dcterms:created>
  <dcterms:modified xsi:type="dcterms:W3CDTF">2026-02-05T13:40:00Z</dcterms:modified>
</cp:coreProperties>
</file>