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8" w:rsidRPr="009535D9" w:rsidRDefault="00053D5A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 w:rsidRPr="009535D9">
        <w:rPr>
          <w:rFonts w:ascii="Cambria Math" w:hAnsi="Cambria Math"/>
          <w:b/>
          <w:color w:val="800000"/>
          <w:sz w:val="56"/>
          <w:szCs w:val="56"/>
        </w:rPr>
        <w:t>CHAMBOLLE MUSIGNY</w:t>
      </w:r>
    </w:p>
    <w:p w:rsidR="003771C9" w:rsidRDefault="003771C9" w:rsidP="009B1D21">
      <w:pPr>
        <w:spacing w:after="0"/>
        <w:jc w:val="center"/>
        <w:rPr>
          <w:color w:val="800000"/>
          <w:sz w:val="8"/>
          <w:szCs w:val="8"/>
        </w:rPr>
      </w:pPr>
    </w:p>
    <w:p w:rsidR="00245125" w:rsidRPr="00245125" w:rsidRDefault="00245125" w:rsidP="009B1D21">
      <w:pPr>
        <w:spacing w:after="0"/>
        <w:jc w:val="center"/>
        <w:rPr>
          <w:color w:val="800000"/>
          <w:sz w:val="8"/>
          <w:szCs w:val="8"/>
        </w:rPr>
      </w:pPr>
    </w:p>
    <w:p w:rsidR="00F12D83" w:rsidRDefault="00245125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drawing>
          <wp:inline distT="0" distB="0" distL="0" distR="0">
            <wp:extent cx="3048000" cy="2053663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63" cy="205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8B5" w:rsidRPr="00B418B5" w:rsidRDefault="00B418B5" w:rsidP="009B1D21">
      <w:pPr>
        <w:spacing w:after="0"/>
        <w:jc w:val="center"/>
        <w:rPr>
          <w:color w:val="800000"/>
          <w:sz w:val="20"/>
          <w:szCs w:val="20"/>
        </w:rPr>
      </w:pPr>
    </w:p>
    <w:p w:rsidR="009B1D21" w:rsidRPr="003169CC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3169CC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E77607" w:rsidRPr="00E77607" w:rsidRDefault="00E77607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E77607" w:rsidRPr="00A049BE" w:rsidRDefault="0013628E" w:rsidP="00E77607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hAnsi="Bookman Old Style"/>
          <w:sz w:val="20"/>
          <w:szCs w:val="20"/>
        </w:rPr>
        <w:tab/>
        <w:t>D’</w:t>
      </w:r>
      <w:r w:rsidR="00E77607" w:rsidRPr="00A049BE">
        <w:rPr>
          <w:rFonts w:ascii="Bookman Old Style" w:hAnsi="Bookman Old Style"/>
          <w:sz w:val="20"/>
          <w:szCs w:val="20"/>
        </w:rPr>
        <w:t xml:space="preserve">une surface viticole </w:t>
      </w:r>
      <w:r>
        <w:rPr>
          <w:rFonts w:ascii="Bookman Old Style" w:hAnsi="Bookman Old Style"/>
          <w:sz w:val="20"/>
          <w:szCs w:val="20"/>
        </w:rPr>
        <w:t xml:space="preserve">totale sur Chambolle Musigny </w:t>
      </w:r>
      <w:r w:rsidR="00E77607" w:rsidRPr="00A049BE">
        <w:rPr>
          <w:rFonts w:ascii="Bookman Old Style" w:hAnsi="Bookman Old Style"/>
          <w:sz w:val="20"/>
          <w:szCs w:val="20"/>
        </w:rPr>
        <w:t>de 223 Ha, nous exploitons 39 ares, réparti</w:t>
      </w:r>
      <w:r w:rsidR="00131A89">
        <w:rPr>
          <w:rFonts w:ascii="Bookman Old Style" w:hAnsi="Bookman Old Style"/>
          <w:sz w:val="20"/>
          <w:szCs w:val="20"/>
        </w:rPr>
        <w:t>e</w:t>
      </w:r>
      <w:r w:rsidR="00E77607" w:rsidRPr="00A049BE">
        <w:rPr>
          <w:rFonts w:ascii="Bookman Old Style" w:hAnsi="Bookman Old Style"/>
          <w:sz w:val="20"/>
          <w:szCs w:val="20"/>
        </w:rPr>
        <w:t xml:space="preserve">s sur plusieurs parcelles </w:t>
      </w:r>
      <w:r w:rsidR="00E77607"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avec différents lieux-dits : Fremières, Le Pas de Chat, Derrière le Four, Les Athets. </w:t>
      </w:r>
    </w:p>
    <w:p w:rsidR="00E77607" w:rsidRPr="00131A89" w:rsidRDefault="00E77607" w:rsidP="00131A89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 xml:space="preserve">Tout est vendangé et vinifié dans la même cuve en raison de la petitesse des parcelles, toutes en </w:t>
      </w:r>
      <w:r w:rsidR="005B22FA"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>Appellation Village 100% Pinot Noir.</w:t>
      </w:r>
    </w:p>
    <w:p w:rsidR="002D303D" w:rsidRPr="00A049BE" w:rsidRDefault="00B072C4" w:rsidP="009B1D21">
      <w:pPr>
        <w:spacing w:after="0"/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</w:pPr>
      <w:r w:rsidRPr="00A049BE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2D303D" w:rsidRPr="00A049BE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Situé e</w:t>
      </w:r>
      <w:r w:rsidRPr="00A049BE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 xml:space="preserve">ntre 250 et 300 mètres d’altitude, face au levant, </w:t>
      </w:r>
      <w:r w:rsidR="002D303D" w:rsidRPr="00A049BE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un sol peu profond couvre la roche mère. De nombreuses fissures permettent aux racines de nos vignes d’aller y puiser leur nourriture. Blocs et graviers assurent</w:t>
      </w:r>
      <w:r w:rsidR="0013628E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,</w:t>
      </w:r>
      <w:r w:rsidR="002D303D" w:rsidRPr="00A049BE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 xml:space="preserve"> </w:t>
      </w:r>
      <w:r w:rsidR="00AA4F2C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en complément</w:t>
      </w:r>
      <w:r w:rsidR="0013628E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 xml:space="preserve">, </w:t>
      </w:r>
      <w:r w:rsidR="002D303D" w:rsidRPr="00A049BE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un bon drainage au bas de la combe.</w:t>
      </w:r>
    </w:p>
    <w:p w:rsidR="002D303D" w:rsidRPr="00B418B5" w:rsidRDefault="002D303D" w:rsidP="009B1D21">
      <w:pPr>
        <w:spacing w:after="0"/>
        <w:rPr>
          <w:rFonts w:ascii="Bookman Old Style" w:hAnsi="Bookman Old Style" w:cs="Arial"/>
          <w:color w:val="000000"/>
          <w:sz w:val="16"/>
          <w:szCs w:val="16"/>
          <w:shd w:val="clear" w:color="auto" w:fill="FFFFFF"/>
        </w:rPr>
      </w:pPr>
    </w:p>
    <w:p w:rsidR="009B1D21" w:rsidRPr="003169CC" w:rsidRDefault="00010317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3169CC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est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3169CC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3169CC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 xml:space="preserve">roportion de 50 %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3169CC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8"/>
          <w:szCs w:val="28"/>
        </w:rPr>
      </w:pPr>
      <w:r w:rsidRPr="003169CC">
        <w:rPr>
          <w:rFonts w:ascii="Bookman Old Style" w:hAnsi="Bookman Old Style"/>
          <w:b/>
          <w:color w:val="C00000"/>
          <w:sz w:val="28"/>
          <w:szCs w:val="28"/>
        </w:rPr>
        <w:t>CARACTERES DES VINS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5150C3" w:rsidRPr="00A049BE" w:rsidRDefault="00B072C4" w:rsidP="005150C3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lang w:eastAsia="fr-FR"/>
        </w:rPr>
        <w:tab/>
      </w:r>
      <w:r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>Le Chambolle</w:t>
      </w:r>
      <w:r w:rsidR="005150C3"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Musigny</w:t>
      </w:r>
      <w:r w:rsidR="00DD4CF3"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a une personnalité à part </w:t>
      </w:r>
      <w:r w:rsidR="000F6251">
        <w:rPr>
          <w:rFonts w:ascii="Bookman Old Style" w:eastAsia="Helvetica" w:hAnsi="Bookman Old Style" w:cs="Times New Roman"/>
          <w:sz w:val="20"/>
          <w:szCs w:val="20"/>
          <w:lang w:eastAsia="fr-FR"/>
        </w:rPr>
        <w:t>et</w:t>
      </w:r>
      <w:r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</w:t>
      </w:r>
      <w:r w:rsidR="000F6251">
        <w:rPr>
          <w:rFonts w:ascii="Bookman Old Style" w:eastAsia="Helvetica" w:hAnsi="Bookman Old Style" w:cs="Times New Roman"/>
          <w:sz w:val="20"/>
          <w:szCs w:val="20"/>
          <w:lang w:eastAsia="fr-FR"/>
        </w:rPr>
        <w:t>« </w:t>
      </w:r>
      <w:r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>sign</w:t>
      </w:r>
      <w:r w:rsidR="000F6251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e » ainsi </w:t>
      </w:r>
      <w:r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>son terroir.</w:t>
      </w:r>
    </w:p>
    <w:p w:rsidR="00DD4CF3" w:rsidRPr="00A049BE" w:rsidRDefault="005150C3" w:rsidP="005150C3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="00B072C4"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>C’est un vin que l’on reconnait et que l’on identifie immédiatement : des parfums intenses, faits de violet</w:t>
      </w:r>
      <w:r w:rsidR="00DD4CF3"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tes et de groseilles, mûres et </w:t>
      </w:r>
      <w:r w:rsidR="00B072C4"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>cassis, où l’on distingue aussi des notes de sureau.</w:t>
      </w:r>
      <w:r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</w:t>
      </w:r>
      <w:r w:rsidR="00B072C4"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>La séduction de ce cru est immédiate avec des tanins souples.</w:t>
      </w:r>
      <w:r w:rsidR="00B072C4"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cr/>
      </w:r>
      <w:r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="00B072C4"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>Cependant la structure même du vin grâce à sa concentration et ses tannins, lui procurent une certaine robustesse.</w:t>
      </w:r>
      <w:r w:rsid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Ce vin s’appréciera dans l</w:t>
      </w:r>
      <w:r w:rsidR="00BD4216">
        <w:rPr>
          <w:rFonts w:ascii="Bookman Old Style" w:eastAsia="Helvetica" w:hAnsi="Bookman Old Style" w:cs="Times New Roman"/>
          <w:sz w:val="20"/>
          <w:szCs w:val="20"/>
          <w:lang w:eastAsia="fr-FR"/>
        </w:rPr>
        <w:t>es 2 à 8 ans selon le millésime autour de gibier à plume</w:t>
      </w:r>
      <w:r w:rsidR="004A740D">
        <w:rPr>
          <w:rFonts w:ascii="Bookman Old Style" w:eastAsia="Helvetica" w:hAnsi="Bookman Old Style" w:cs="Times New Roman"/>
          <w:sz w:val="20"/>
          <w:szCs w:val="20"/>
          <w:lang w:eastAsia="fr-FR"/>
        </w:rPr>
        <w:t>s</w:t>
      </w:r>
      <w:bookmarkStart w:id="0" w:name="_GoBack"/>
      <w:bookmarkEnd w:id="0"/>
      <w:r w:rsidR="00BD4216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, volaille de Bresse et des fromages comme le </w:t>
      </w:r>
      <w:proofErr w:type="spellStart"/>
      <w:r w:rsidR="00BD4216">
        <w:rPr>
          <w:rFonts w:ascii="Bookman Old Style" w:eastAsia="Helvetica" w:hAnsi="Bookman Old Style" w:cs="Times New Roman"/>
          <w:sz w:val="20"/>
          <w:szCs w:val="20"/>
          <w:lang w:eastAsia="fr-FR"/>
        </w:rPr>
        <w:t>Brillat</w:t>
      </w:r>
      <w:proofErr w:type="spellEnd"/>
      <w:r w:rsidR="00BD4216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</w:t>
      </w:r>
      <w:proofErr w:type="spellStart"/>
      <w:r w:rsidR="00BD4216">
        <w:rPr>
          <w:rFonts w:ascii="Bookman Old Style" w:eastAsia="Helvetica" w:hAnsi="Bookman Old Style" w:cs="Times New Roman"/>
          <w:sz w:val="20"/>
          <w:szCs w:val="20"/>
          <w:lang w:eastAsia="fr-FR"/>
        </w:rPr>
        <w:t>Savarrin</w:t>
      </w:r>
      <w:proofErr w:type="spellEnd"/>
      <w:r w:rsidR="00BD4216">
        <w:rPr>
          <w:rFonts w:ascii="Bookman Old Style" w:eastAsia="Helvetica" w:hAnsi="Bookman Old Style" w:cs="Times New Roman"/>
          <w:sz w:val="20"/>
          <w:szCs w:val="20"/>
          <w:lang w:eastAsia="fr-FR"/>
        </w:rPr>
        <w:t>, Cîteaux ou Reblochon.</w:t>
      </w:r>
    </w:p>
    <w:p w:rsidR="00B072C4" w:rsidRPr="00B072C4" w:rsidRDefault="00B072C4" w:rsidP="00B072C4">
      <w:pPr>
        <w:spacing w:after="0" w:line="240" w:lineRule="auto"/>
        <w:jc w:val="both"/>
        <w:rPr>
          <w:rFonts w:ascii="Arial" w:eastAsia="Helvetica" w:hAnsi="Arial" w:cs="Times New Roman"/>
          <w:sz w:val="24"/>
          <w:szCs w:val="20"/>
          <w:lang w:eastAsia="fr-FR"/>
        </w:rPr>
      </w:pPr>
    </w:p>
    <w:p w:rsidR="00106D29" w:rsidRPr="00085BAA" w:rsidRDefault="00106D29" w:rsidP="00E77607">
      <w:pPr>
        <w:spacing w:after="0"/>
        <w:jc w:val="both"/>
        <w:rPr>
          <w:rFonts w:ascii="Bookman Old Style" w:hAnsi="Bookman Old Style"/>
        </w:rPr>
      </w:pPr>
    </w:p>
    <w:p w:rsidR="00A662BD" w:rsidRPr="00085BAA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</w:rPr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D303D"/>
    <w:rsid w:val="00301A48"/>
    <w:rsid w:val="003169CC"/>
    <w:rsid w:val="003771C9"/>
    <w:rsid w:val="004A740D"/>
    <w:rsid w:val="004D6C4A"/>
    <w:rsid w:val="005150C3"/>
    <w:rsid w:val="00522470"/>
    <w:rsid w:val="00544475"/>
    <w:rsid w:val="005845A7"/>
    <w:rsid w:val="005B22FA"/>
    <w:rsid w:val="006668A2"/>
    <w:rsid w:val="006A793B"/>
    <w:rsid w:val="0070320B"/>
    <w:rsid w:val="007842A4"/>
    <w:rsid w:val="007B2548"/>
    <w:rsid w:val="00813D3E"/>
    <w:rsid w:val="009535D9"/>
    <w:rsid w:val="0097797E"/>
    <w:rsid w:val="009B1D21"/>
    <w:rsid w:val="00A049BE"/>
    <w:rsid w:val="00A25198"/>
    <w:rsid w:val="00A662BD"/>
    <w:rsid w:val="00A83AA4"/>
    <w:rsid w:val="00AA4F2C"/>
    <w:rsid w:val="00B072C4"/>
    <w:rsid w:val="00B21EB8"/>
    <w:rsid w:val="00B418B5"/>
    <w:rsid w:val="00BD4216"/>
    <w:rsid w:val="00BE12FC"/>
    <w:rsid w:val="00CD03C5"/>
    <w:rsid w:val="00D47867"/>
    <w:rsid w:val="00DD4CF3"/>
    <w:rsid w:val="00E658B4"/>
    <w:rsid w:val="00E77607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A250F-C49F-4799-8A90-B57C0075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2018-08-27T12:38:00Z</cp:lastPrinted>
  <dcterms:created xsi:type="dcterms:W3CDTF">2018-08-24T13:53:00Z</dcterms:created>
  <dcterms:modified xsi:type="dcterms:W3CDTF">2018-09-04T09:23:00Z</dcterms:modified>
</cp:coreProperties>
</file>