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1C9" w:rsidRPr="004F2CC5" w:rsidRDefault="00585EC6" w:rsidP="009B1D21">
      <w:pPr>
        <w:spacing w:after="0"/>
        <w:jc w:val="center"/>
        <w:rPr>
          <w:rFonts w:ascii="Cambria Math" w:hAnsi="Cambria Math"/>
          <w:b/>
          <w:color w:val="800000"/>
          <w:sz w:val="56"/>
          <w:szCs w:val="56"/>
        </w:rPr>
      </w:pPr>
      <w:r>
        <w:rPr>
          <w:rFonts w:ascii="Cambria Math" w:hAnsi="Cambria Math"/>
          <w:b/>
          <w:color w:val="800000"/>
          <w:sz w:val="56"/>
          <w:szCs w:val="56"/>
        </w:rPr>
        <w:t xml:space="preserve">CHASSAGNE </w:t>
      </w:r>
      <w:r w:rsidR="004F2CC5">
        <w:rPr>
          <w:rFonts w:ascii="Cambria Math" w:hAnsi="Cambria Math"/>
          <w:b/>
          <w:color w:val="800000"/>
          <w:sz w:val="56"/>
          <w:szCs w:val="56"/>
        </w:rPr>
        <w:t xml:space="preserve"> 1</w:t>
      </w:r>
      <w:r w:rsidR="004F2CC5" w:rsidRPr="004F2CC5">
        <w:rPr>
          <w:rFonts w:ascii="Cambria Math" w:hAnsi="Cambria Math"/>
          <w:b/>
          <w:color w:val="800000"/>
          <w:sz w:val="56"/>
          <w:szCs w:val="56"/>
          <w:vertAlign w:val="superscript"/>
        </w:rPr>
        <w:t>ER</w:t>
      </w:r>
      <w:r w:rsidR="004F2CC5">
        <w:rPr>
          <w:rFonts w:ascii="Cambria Math" w:hAnsi="Cambria Math"/>
          <w:b/>
          <w:color w:val="800000"/>
          <w:sz w:val="56"/>
          <w:szCs w:val="56"/>
        </w:rPr>
        <w:t xml:space="preserve"> CRU  LES </w:t>
      </w:r>
      <w:r>
        <w:rPr>
          <w:rFonts w:ascii="Cambria Math" w:hAnsi="Cambria Math"/>
          <w:b/>
          <w:color w:val="800000"/>
          <w:sz w:val="56"/>
          <w:szCs w:val="56"/>
        </w:rPr>
        <w:t>MORGEOTS</w:t>
      </w:r>
      <w:r w:rsidR="004F2CC5">
        <w:rPr>
          <w:rFonts w:ascii="Cambria Math" w:hAnsi="Cambria Math"/>
          <w:b/>
          <w:color w:val="800000"/>
          <w:sz w:val="56"/>
          <w:szCs w:val="56"/>
        </w:rPr>
        <w:t> </w:t>
      </w:r>
    </w:p>
    <w:p w:rsidR="00245125" w:rsidRPr="00245125" w:rsidRDefault="00245125" w:rsidP="009B1D21">
      <w:pPr>
        <w:spacing w:after="0"/>
        <w:jc w:val="center"/>
        <w:rPr>
          <w:color w:val="800000"/>
          <w:sz w:val="8"/>
          <w:szCs w:val="8"/>
        </w:rPr>
      </w:pPr>
    </w:p>
    <w:p w:rsidR="00B418B5" w:rsidRDefault="00FB6A58" w:rsidP="009B1D21">
      <w:pPr>
        <w:spacing w:after="0"/>
        <w:jc w:val="center"/>
        <w:rPr>
          <w:color w:val="800000"/>
          <w:sz w:val="44"/>
          <w:szCs w:val="44"/>
        </w:rPr>
      </w:pPr>
      <w:r>
        <w:rPr>
          <w:noProof/>
          <w:color w:val="800000"/>
          <w:sz w:val="44"/>
          <w:szCs w:val="44"/>
          <w:lang w:eastAsia="fr-FR"/>
        </w:rPr>
        <w:drawing>
          <wp:inline distT="0" distB="0" distL="0" distR="0">
            <wp:extent cx="3733800" cy="267006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467" cy="2672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7D8B" w:rsidRPr="00F87D8B" w:rsidRDefault="00F87D8B" w:rsidP="009B1D21">
      <w:pPr>
        <w:spacing w:after="0"/>
        <w:jc w:val="center"/>
        <w:rPr>
          <w:color w:val="800000"/>
          <w:sz w:val="20"/>
          <w:szCs w:val="20"/>
        </w:rPr>
      </w:pPr>
    </w:p>
    <w:p w:rsidR="009B1D21" w:rsidRPr="00F87D8B" w:rsidRDefault="00010317" w:rsidP="009B1D21">
      <w:pPr>
        <w:spacing w:after="0"/>
        <w:rPr>
          <w:rFonts w:ascii="Bookman Old Style" w:hAnsi="Bookman Old Style"/>
          <w:b/>
          <w:color w:val="C00000"/>
          <w:sz w:val="24"/>
          <w:szCs w:val="24"/>
        </w:rPr>
      </w:pPr>
      <w:r w:rsidRPr="00F87D8B">
        <w:rPr>
          <w:rFonts w:ascii="Bookman Old Style" w:hAnsi="Bookman Old Style"/>
          <w:b/>
          <w:color w:val="C00000"/>
          <w:sz w:val="24"/>
          <w:szCs w:val="24"/>
        </w:rPr>
        <w:t>TERROIR</w:t>
      </w:r>
    </w:p>
    <w:p w:rsidR="00821398" w:rsidRPr="00821398" w:rsidRDefault="00821398" w:rsidP="009B1D21">
      <w:pPr>
        <w:spacing w:after="0"/>
        <w:rPr>
          <w:rFonts w:ascii="Bookman Old Style" w:hAnsi="Bookman Old Style"/>
          <w:b/>
          <w:sz w:val="10"/>
          <w:szCs w:val="10"/>
        </w:rPr>
      </w:pPr>
    </w:p>
    <w:p w:rsidR="007311A0" w:rsidRDefault="00821398" w:rsidP="009B1D21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ab/>
      </w:r>
      <w:r w:rsidR="00DD7941">
        <w:rPr>
          <w:rFonts w:ascii="Bookman Old Style" w:hAnsi="Bookman Old Style"/>
          <w:sz w:val="20"/>
          <w:szCs w:val="20"/>
        </w:rPr>
        <w:t>Au sud de Meursault, en Côte de Beaune, l</w:t>
      </w:r>
      <w:r>
        <w:rPr>
          <w:rFonts w:ascii="Bookman Old Style" w:hAnsi="Bookman Old Style"/>
          <w:sz w:val="20"/>
          <w:szCs w:val="20"/>
        </w:rPr>
        <w:t xml:space="preserve">e vignoble de Chassagne Montrachet s’étend sur quelques 304 Ha dont près de 183 </w:t>
      </w:r>
      <w:r w:rsidR="00821AE2">
        <w:rPr>
          <w:rFonts w:ascii="Bookman Old Style" w:hAnsi="Bookman Old Style"/>
          <w:sz w:val="20"/>
          <w:szCs w:val="20"/>
        </w:rPr>
        <w:t xml:space="preserve"> Ha </w:t>
      </w:r>
      <w:r w:rsidR="00660B9C">
        <w:rPr>
          <w:rFonts w:ascii="Bookman Old Style" w:hAnsi="Bookman Old Style"/>
          <w:sz w:val="20"/>
          <w:szCs w:val="20"/>
        </w:rPr>
        <w:t>pour sa production en vin blanc.</w:t>
      </w:r>
      <w:r w:rsidR="00821AE2">
        <w:rPr>
          <w:rFonts w:ascii="Bookman Old Style" w:hAnsi="Bookman Old Style"/>
          <w:sz w:val="20"/>
          <w:szCs w:val="20"/>
        </w:rPr>
        <w:t xml:space="preserve"> </w:t>
      </w:r>
      <w:r w:rsidR="00660B9C">
        <w:rPr>
          <w:rFonts w:ascii="Bookman Old Style" w:hAnsi="Bookman Old Style"/>
          <w:sz w:val="20"/>
          <w:szCs w:val="20"/>
        </w:rPr>
        <w:t>Un</w:t>
      </w:r>
      <w:r w:rsidR="00821AE2">
        <w:rPr>
          <w:rFonts w:ascii="Bookman Old Style" w:hAnsi="Bookman Old Style"/>
          <w:sz w:val="20"/>
          <w:szCs w:val="20"/>
        </w:rPr>
        <w:t xml:space="preserve"> cépage unique : le chardonnay, champion incontesté des Grands Crus </w:t>
      </w:r>
      <w:r w:rsidR="007311A0">
        <w:rPr>
          <w:rFonts w:ascii="Bookman Old Style" w:hAnsi="Bookman Old Style"/>
          <w:sz w:val="20"/>
          <w:szCs w:val="20"/>
        </w:rPr>
        <w:t>blancs de Bourgogne avec s</w:t>
      </w:r>
      <w:r w:rsidR="00660B9C">
        <w:rPr>
          <w:rFonts w:ascii="Bookman Old Style" w:hAnsi="Bookman Old Style"/>
          <w:sz w:val="20"/>
          <w:szCs w:val="20"/>
        </w:rPr>
        <w:t>es</w:t>
      </w:r>
      <w:r w:rsidR="007311A0">
        <w:rPr>
          <w:rFonts w:ascii="Bookman Old Style" w:hAnsi="Bookman Old Style"/>
          <w:sz w:val="20"/>
          <w:szCs w:val="20"/>
        </w:rPr>
        <w:t xml:space="preserve"> </w:t>
      </w:r>
      <w:r w:rsidR="00660B9C">
        <w:rPr>
          <w:rFonts w:ascii="Bookman Old Style" w:hAnsi="Bookman Old Style"/>
          <w:sz w:val="20"/>
          <w:szCs w:val="20"/>
        </w:rPr>
        <w:t>augustes voisins</w:t>
      </w:r>
      <w:r w:rsidR="007311A0">
        <w:rPr>
          <w:rFonts w:ascii="Bookman Old Style" w:hAnsi="Bookman Old Style"/>
          <w:sz w:val="20"/>
          <w:szCs w:val="20"/>
        </w:rPr>
        <w:t>, le</w:t>
      </w:r>
      <w:r w:rsidR="00660B9C">
        <w:rPr>
          <w:rFonts w:ascii="Bookman Old Style" w:hAnsi="Bookman Old Style"/>
          <w:sz w:val="20"/>
          <w:szCs w:val="20"/>
        </w:rPr>
        <w:t>s</w:t>
      </w:r>
      <w:r w:rsidR="007311A0">
        <w:rPr>
          <w:rFonts w:ascii="Bookman Old Style" w:hAnsi="Bookman Old Style"/>
          <w:sz w:val="20"/>
          <w:szCs w:val="20"/>
        </w:rPr>
        <w:t xml:space="preserve"> Montrachet Grand Cru</w:t>
      </w:r>
      <w:r w:rsidR="00660B9C">
        <w:rPr>
          <w:rFonts w:ascii="Bookman Old Style" w:hAnsi="Bookman Old Style"/>
          <w:sz w:val="20"/>
          <w:szCs w:val="20"/>
        </w:rPr>
        <w:t xml:space="preserve">, Bâtard Montrachet, Criots Bâtard Montrachet </w:t>
      </w:r>
      <w:r w:rsidR="007311A0">
        <w:rPr>
          <w:rFonts w:ascii="Bookman Old Style" w:hAnsi="Bookman Old Style"/>
          <w:sz w:val="20"/>
          <w:szCs w:val="20"/>
        </w:rPr>
        <w:t xml:space="preserve"> …</w:t>
      </w:r>
    </w:p>
    <w:p w:rsidR="00821398" w:rsidRDefault="007311A0" w:rsidP="009B1D21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821AE2">
        <w:rPr>
          <w:rFonts w:ascii="Bookman Old Style" w:hAnsi="Bookman Old Style"/>
          <w:sz w:val="20"/>
          <w:szCs w:val="20"/>
        </w:rPr>
        <w:t xml:space="preserve"> Une altitude entre 220 m et 325 m avec des sols variant selon les climats : des terres calcaires et caillouteuses, marneuses ou sableuses tirés de ses origines jurassiques.</w:t>
      </w:r>
      <w:r w:rsidR="00DD7941">
        <w:rPr>
          <w:rFonts w:ascii="Bookman Old Style" w:hAnsi="Bookman Old Style"/>
          <w:sz w:val="20"/>
          <w:szCs w:val="20"/>
        </w:rPr>
        <w:t xml:space="preserve"> Ici, ses sols sont faits de glaise et de calcaire.</w:t>
      </w:r>
    </w:p>
    <w:p w:rsidR="002D303D" w:rsidRPr="00637F55" w:rsidRDefault="00821AE2" w:rsidP="00660B9C">
      <w:pPr>
        <w:spacing w:after="0"/>
        <w:rPr>
          <w:rFonts w:ascii="Bookman Old Style" w:hAnsi="Bookman Old Style"/>
          <w:sz w:val="16"/>
          <w:szCs w:val="16"/>
        </w:rPr>
      </w:pPr>
      <w:r>
        <w:rPr>
          <w:rFonts w:ascii="Bookman Old Style" w:hAnsi="Bookman Old Style"/>
          <w:sz w:val="20"/>
          <w:szCs w:val="20"/>
        </w:rPr>
        <w:tab/>
      </w:r>
    </w:p>
    <w:p w:rsidR="009B1D21" w:rsidRPr="00F87D8B" w:rsidRDefault="00010317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F87D8B">
        <w:rPr>
          <w:rFonts w:ascii="Bookman Old Style" w:hAnsi="Bookman Old Style"/>
          <w:b/>
          <w:color w:val="C00000"/>
          <w:sz w:val="24"/>
          <w:szCs w:val="24"/>
        </w:rPr>
        <w:t>METHODE CULTURALE</w:t>
      </w:r>
    </w:p>
    <w:p w:rsidR="00085BAA" w:rsidRPr="00085BAA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010317" w:rsidRDefault="00010317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  <w:t>La culture</w:t>
      </w:r>
      <w:r w:rsidR="007842A4">
        <w:rPr>
          <w:rFonts w:ascii="Bookman Old Style" w:hAnsi="Bookman Old Style"/>
          <w:sz w:val="20"/>
          <w:szCs w:val="20"/>
        </w:rPr>
        <w:t xml:space="preserve"> des sols </w:t>
      </w:r>
      <w:r w:rsidR="002D6BBE">
        <w:rPr>
          <w:rFonts w:ascii="Bookman Old Style" w:hAnsi="Bookman Old Style"/>
          <w:sz w:val="20"/>
          <w:szCs w:val="20"/>
        </w:rPr>
        <w:t>reste</w:t>
      </w:r>
      <w:r w:rsidR="007842A4">
        <w:rPr>
          <w:rFonts w:ascii="Bookman Old Style" w:hAnsi="Bookman Old Style"/>
          <w:sz w:val="20"/>
          <w:szCs w:val="20"/>
        </w:rPr>
        <w:t xml:space="preserve"> traditionnelle, en lutte raisonnée et applique les principes de l’agriculture durable. François et Mathias sont particulièrement attentifs à la conduite de la vigne, avec une taille sélective, pour optimiser rendement et vigueur de la plante, effeuillage et vendange en vert si nécessaire, gros travail des sols en labour.</w:t>
      </w:r>
    </w:p>
    <w:p w:rsidR="00010317" w:rsidRPr="00B418B5" w:rsidRDefault="00010317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B21EB8" w:rsidRPr="00F87D8B" w:rsidRDefault="00B21EB8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F87D8B">
        <w:rPr>
          <w:rFonts w:ascii="Bookman Old Style" w:hAnsi="Bookman Old Style"/>
          <w:b/>
          <w:color w:val="C00000"/>
          <w:sz w:val="24"/>
          <w:szCs w:val="24"/>
        </w:rPr>
        <w:t>VINIFICATION</w:t>
      </w:r>
    </w:p>
    <w:p w:rsidR="00085BAA" w:rsidRPr="00A049BE" w:rsidRDefault="00085BAA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637F55" w:rsidRPr="00637F55" w:rsidRDefault="00D47867" w:rsidP="00767656">
      <w:pPr>
        <w:spacing w:after="0"/>
        <w:ind w:firstLine="708"/>
        <w:jc w:val="both"/>
        <w:rPr>
          <w:rFonts w:ascii="Bookman Old Style" w:hAnsi="Bookman Old Style"/>
          <w:b/>
          <w:color w:val="FF0000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Toutes nos vendanges, sans exception, sont faites à la main</w:t>
      </w:r>
      <w:r w:rsidR="00A25198" w:rsidRPr="00A049BE">
        <w:rPr>
          <w:rFonts w:ascii="Bookman Old Style" w:hAnsi="Bookman Old Style"/>
          <w:sz w:val="20"/>
          <w:szCs w:val="20"/>
        </w:rPr>
        <w:t>. Les raisins sont ramenés à la cuverie dans de petites caisses afin de prévenir tout écrasement des grappes</w:t>
      </w:r>
      <w:r w:rsidR="0097797E" w:rsidRPr="00A049BE">
        <w:rPr>
          <w:rFonts w:ascii="Bookman Old Style" w:hAnsi="Bookman Old Style"/>
          <w:sz w:val="20"/>
          <w:szCs w:val="20"/>
        </w:rPr>
        <w:t xml:space="preserve"> et s</w:t>
      </w:r>
      <w:r w:rsidR="00BE12FC" w:rsidRPr="00A049BE">
        <w:rPr>
          <w:rFonts w:ascii="Bookman Old Style" w:hAnsi="Bookman Old Style"/>
          <w:sz w:val="20"/>
          <w:szCs w:val="20"/>
        </w:rPr>
        <w:t xml:space="preserve">ont </w:t>
      </w:r>
      <w:r w:rsidR="00767656">
        <w:rPr>
          <w:rFonts w:ascii="Bookman Old Style" w:hAnsi="Bookman Old Style"/>
          <w:sz w:val="20"/>
          <w:szCs w:val="20"/>
        </w:rPr>
        <w:t>contrôlées sur une table de tri. Le raisin passe directement</w:t>
      </w:r>
      <w:r w:rsidR="00B21412">
        <w:rPr>
          <w:rFonts w:ascii="Bookman Old Style" w:hAnsi="Bookman Old Style"/>
          <w:sz w:val="20"/>
          <w:szCs w:val="20"/>
        </w:rPr>
        <w:t xml:space="preserve"> dans</w:t>
      </w:r>
      <w:bookmarkStart w:id="0" w:name="_GoBack"/>
      <w:bookmarkEnd w:id="0"/>
      <w:r w:rsidR="00767656">
        <w:rPr>
          <w:rFonts w:ascii="Bookman Old Style" w:hAnsi="Bookman Old Style"/>
          <w:sz w:val="20"/>
          <w:szCs w:val="20"/>
        </w:rPr>
        <w:t xml:space="preserve"> le pressoir : le pressurage est suivi d’un débourbage sur 24 heures puis le moût est entonné.</w:t>
      </w:r>
    </w:p>
    <w:p w:rsidR="0097797E" w:rsidRPr="00A049BE" w:rsidRDefault="00BD4216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 xml:space="preserve">La fermentation </w:t>
      </w:r>
      <w:r w:rsidR="00767656">
        <w:rPr>
          <w:rFonts w:ascii="Bookman Old Style" w:hAnsi="Bookman Old Style"/>
          <w:sz w:val="20"/>
          <w:szCs w:val="20"/>
        </w:rPr>
        <w:t>alcoolique</w:t>
      </w:r>
      <w:r>
        <w:rPr>
          <w:rFonts w:ascii="Bookman Old Style" w:hAnsi="Bookman Old Style"/>
          <w:sz w:val="20"/>
          <w:szCs w:val="20"/>
        </w:rPr>
        <w:t xml:space="preserve"> démarre </w:t>
      </w:r>
      <w:r w:rsidR="00767656">
        <w:rPr>
          <w:rFonts w:ascii="Bookman Old Style" w:hAnsi="Bookman Old Style"/>
          <w:sz w:val="20"/>
          <w:szCs w:val="20"/>
        </w:rPr>
        <w:t>directement en fût </w:t>
      </w:r>
      <w:r w:rsidR="00BF5DBD">
        <w:rPr>
          <w:rFonts w:ascii="Bookman Old Style" w:hAnsi="Bookman Old Style"/>
          <w:sz w:val="20"/>
          <w:szCs w:val="20"/>
        </w:rPr>
        <w:t>et suivie par</w:t>
      </w:r>
      <w:r w:rsidR="00767656">
        <w:rPr>
          <w:rFonts w:ascii="Bookman Old Style" w:hAnsi="Bookman Old Style"/>
          <w:sz w:val="20"/>
          <w:szCs w:val="20"/>
        </w:rPr>
        <w:t xml:space="preserve"> la fermentation malo-</w:t>
      </w:r>
      <w:r w:rsidR="00BF5DBD">
        <w:rPr>
          <w:rFonts w:ascii="Bookman Old Style" w:hAnsi="Bookman Old Style"/>
          <w:sz w:val="20"/>
          <w:szCs w:val="20"/>
        </w:rPr>
        <w:t>lactique</w:t>
      </w:r>
      <w:r w:rsidR="00767656">
        <w:rPr>
          <w:rFonts w:ascii="Bookman Old Style" w:hAnsi="Bookman Old Style"/>
          <w:sz w:val="20"/>
          <w:szCs w:val="20"/>
        </w:rPr>
        <w:t xml:space="preserve">. </w:t>
      </w:r>
      <w:r>
        <w:rPr>
          <w:rFonts w:ascii="Bookman Old Style" w:hAnsi="Bookman Old Style"/>
          <w:sz w:val="20"/>
          <w:szCs w:val="20"/>
        </w:rPr>
        <w:t xml:space="preserve">Une </w:t>
      </w:r>
      <w:r w:rsidR="00CD03C5">
        <w:rPr>
          <w:rFonts w:ascii="Bookman Old Style" w:hAnsi="Bookman Old Style"/>
          <w:sz w:val="20"/>
          <w:szCs w:val="20"/>
        </w:rPr>
        <w:t>évolution suivie barrique par barrique qui permet de doser au plus juste l’ajout de SO2 et ainsi protéger le vin.</w:t>
      </w:r>
    </w:p>
    <w:p w:rsidR="00B072C4" w:rsidRPr="00A049BE" w:rsidRDefault="00B072C4" w:rsidP="00092046">
      <w:pPr>
        <w:spacing w:after="0"/>
        <w:ind w:firstLine="708"/>
        <w:jc w:val="both"/>
        <w:rPr>
          <w:rFonts w:ascii="Bookman Old Style" w:hAnsi="Bookman Old Style"/>
          <w:sz w:val="20"/>
          <w:szCs w:val="20"/>
        </w:rPr>
      </w:pPr>
      <w:r w:rsidRPr="00A049BE">
        <w:rPr>
          <w:rFonts w:ascii="Bookman Old Style" w:hAnsi="Bookman Old Style"/>
          <w:sz w:val="20"/>
          <w:szCs w:val="20"/>
        </w:rPr>
        <w:t>Un élevage avec une p</w:t>
      </w:r>
      <w:r w:rsidR="005845A7">
        <w:rPr>
          <w:rFonts w:ascii="Bookman Old Style" w:hAnsi="Bookman Old Style"/>
          <w:sz w:val="20"/>
          <w:szCs w:val="20"/>
        </w:rPr>
        <w:t>roporti</w:t>
      </w:r>
      <w:r w:rsidR="00475733">
        <w:rPr>
          <w:rFonts w:ascii="Bookman Old Style" w:hAnsi="Bookman Old Style"/>
          <w:sz w:val="20"/>
          <w:szCs w:val="20"/>
        </w:rPr>
        <w:t xml:space="preserve">on de </w:t>
      </w:r>
      <w:r w:rsidR="00767656">
        <w:rPr>
          <w:rFonts w:ascii="Bookman Old Style" w:hAnsi="Bookman Old Style"/>
          <w:sz w:val="20"/>
          <w:szCs w:val="20"/>
        </w:rPr>
        <w:t>30 à 50%</w:t>
      </w:r>
      <w:r w:rsidR="005845A7">
        <w:rPr>
          <w:rFonts w:ascii="Bookman Old Style" w:hAnsi="Bookman Old Style"/>
          <w:sz w:val="20"/>
          <w:szCs w:val="20"/>
        </w:rPr>
        <w:t xml:space="preserve"> de fûts neufs </w:t>
      </w:r>
      <w:r w:rsidR="00767656">
        <w:rPr>
          <w:rFonts w:ascii="Bookman Old Style" w:hAnsi="Bookman Old Style"/>
          <w:sz w:val="20"/>
          <w:szCs w:val="20"/>
        </w:rPr>
        <w:t xml:space="preserve">selon les millésimes </w:t>
      </w:r>
      <w:r w:rsidR="005845A7">
        <w:rPr>
          <w:rFonts w:ascii="Bookman Old Style" w:hAnsi="Bookman Old Style"/>
          <w:sz w:val="20"/>
          <w:szCs w:val="20"/>
        </w:rPr>
        <w:t xml:space="preserve">(100 % chêne français) </w:t>
      </w:r>
      <w:r w:rsidRPr="00A049BE">
        <w:rPr>
          <w:rFonts w:ascii="Bookman Old Style" w:hAnsi="Bookman Old Style"/>
          <w:sz w:val="20"/>
          <w:szCs w:val="20"/>
        </w:rPr>
        <w:t>divers fournisseurs pour assemblage de divers parfums</w:t>
      </w:r>
      <w:r w:rsidR="005B22FA" w:rsidRPr="00A049BE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>- dont la finalité est de permettre le développement de l’harmonie du fruit.</w:t>
      </w:r>
      <w:r w:rsidR="00BD4216">
        <w:rPr>
          <w:rFonts w:ascii="Bookman Old Style" w:hAnsi="Bookman Old Style"/>
          <w:sz w:val="20"/>
          <w:szCs w:val="20"/>
        </w:rPr>
        <w:t xml:space="preserve"> </w:t>
      </w:r>
      <w:r w:rsidR="005845A7">
        <w:rPr>
          <w:rFonts w:ascii="Bookman Old Style" w:hAnsi="Bookman Old Style"/>
          <w:sz w:val="20"/>
          <w:szCs w:val="20"/>
        </w:rPr>
        <w:t xml:space="preserve"> </w:t>
      </w:r>
      <w:r w:rsidRPr="00A049BE">
        <w:rPr>
          <w:rFonts w:ascii="Bookman Old Style" w:hAnsi="Bookman Old Style"/>
          <w:sz w:val="20"/>
          <w:szCs w:val="20"/>
        </w:rPr>
        <w:t xml:space="preserve">Compter </w:t>
      </w:r>
      <w:r w:rsidR="00301A48">
        <w:rPr>
          <w:rFonts w:ascii="Bookman Old Style" w:hAnsi="Bookman Old Style"/>
          <w:sz w:val="20"/>
          <w:szCs w:val="20"/>
        </w:rPr>
        <w:t>environ</w:t>
      </w:r>
      <w:r w:rsidR="00767656">
        <w:rPr>
          <w:rFonts w:ascii="Bookman Old Style" w:hAnsi="Bookman Old Style"/>
          <w:sz w:val="20"/>
          <w:szCs w:val="20"/>
        </w:rPr>
        <w:t xml:space="preserve"> 15</w:t>
      </w:r>
      <w:r w:rsidRPr="00A049BE">
        <w:rPr>
          <w:rFonts w:ascii="Bookman Old Style" w:hAnsi="Bookman Old Style"/>
          <w:sz w:val="20"/>
          <w:szCs w:val="20"/>
        </w:rPr>
        <w:t xml:space="preserve"> mois pour la mise en bouteille après chaque vendange.</w:t>
      </w:r>
    </w:p>
    <w:p w:rsidR="005150C3" w:rsidRPr="00B418B5" w:rsidRDefault="005150C3" w:rsidP="001B5659">
      <w:pPr>
        <w:spacing w:after="0"/>
        <w:jc w:val="both"/>
        <w:rPr>
          <w:rFonts w:ascii="Bookman Old Style" w:hAnsi="Bookman Old Style"/>
          <w:sz w:val="16"/>
          <w:szCs w:val="16"/>
        </w:rPr>
      </w:pPr>
    </w:p>
    <w:p w:rsidR="00092046" w:rsidRPr="00F87D8B" w:rsidRDefault="00092046" w:rsidP="001B5659">
      <w:pPr>
        <w:spacing w:after="0"/>
        <w:jc w:val="both"/>
        <w:rPr>
          <w:rFonts w:ascii="Bookman Old Style" w:hAnsi="Bookman Old Style"/>
          <w:b/>
          <w:color w:val="C00000"/>
          <w:sz w:val="24"/>
          <w:szCs w:val="24"/>
        </w:rPr>
      </w:pPr>
      <w:r w:rsidRPr="00F87D8B">
        <w:rPr>
          <w:rFonts w:ascii="Bookman Old Style" w:hAnsi="Bookman Old Style"/>
          <w:b/>
          <w:color w:val="C00000"/>
          <w:sz w:val="24"/>
          <w:szCs w:val="24"/>
        </w:rPr>
        <w:t>CARACTERES DES VINS</w:t>
      </w:r>
    </w:p>
    <w:p w:rsidR="00660B9C" w:rsidRPr="00660B9C" w:rsidRDefault="00660B9C" w:rsidP="001B5659">
      <w:pPr>
        <w:spacing w:after="0"/>
        <w:jc w:val="both"/>
        <w:rPr>
          <w:rFonts w:ascii="Bookman Old Style" w:hAnsi="Bookman Old Style"/>
          <w:b/>
          <w:sz w:val="10"/>
          <w:szCs w:val="10"/>
        </w:rPr>
      </w:pPr>
    </w:p>
    <w:p w:rsidR="00660B9C" w:rsidRDefault="00FB6A58" w:rsidP="00660B9C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  <w:r w:rsidR="00660B9C">
        <w:rPr>
          <w:rFonts w:ascii="Bookman Old Style" w:hAnsi="Bookman Old Style"/>
          <w:sz w:val="20"/>
          <w:szCs w:val="20"/>
        </w:rPr>
        <w:t>Le Chassagne Montrachet 1</w:t>
      </w:r>
      <w:r w:rsidR="00660B9C" w:rsidRPr="00821AE2">
        <w:rPr>
          <w:rFonts w:ascii="Bookman Old Style" w:hAnsi="Bookman Old Style"/>
          <w:sz w:val="20"/>
          <w:szCs w:val="20"/>
          <w:vertAlign w:val="superscript"/>
        </w:rPr>
        <w:t>er</w:t>
      </w:r>
      <w:r w:rsidR="00660B9C">
        <w:rPr>
          <w:rFonts w:ascii="Bookman Old Style" w:hAnsi="Bookman Old Style"/>
          <w:sz w:val="20"/>
          <w:szCs w:val="20"/>
        </w:rPr>
        <w:t xml:space="preserve"> les Morgeots blanc se distingue par son opulence et sa puissance qui en fait un partenaire idéal des vian</w:t>
      </w:r>
      <w:r w:rsidR="00637F55">
        <w:rPr>
          <w:rFonts w:ascii="Bookman Old Style" w:hAnsi="Bookman Old Style"/>
          <w:sz w:val="20"/>
          <w:szCs w:val="20"/>
        </w:rPr>
        <w:t>des blanches de grande noblesse. Avec une mention spéciale pour les 1</w:t>
      </w:r>
      <w:r w:rsidR="00637F55" w:rsidRPr="00637F55">
        <w:rPr>
          <w:rFonts w:ascii="Bookman Old Style" w:hAnsi="Bookman Old Style"/>
          <w:sz w:val="20"/>
          <w:szCs w:val="20"/>
          <w:vertAlign w:val="superscript"/>
        </w:rPr>
        <w:t>er</w:t>
      </w:r>
      <w:r w:rsidR="00637F55">
        <w:rPr>
          <w:rFonts w:ascii="Bookman Old Style" w:hAnsi="Bookman Old Style"/>
          <w:sz w:val="20"/>
          <w:szCs w:val="20"/>
        </w:rPr>
        <w:t xml:space="preserve"> Crus blancs qui se satisferont d’un homard et de langouste voir d’un foie gras cuit.</w:t>
      </w:r>
    </w:p>
    <w:p w:rsidR="00660B9C" w:rsidRPr="00821AE2" w:rsidRDefault="00660B9C" w:rsidP="00660B9C">
      <w:pPr>
        <w:spacing w:after="0"/>
        <w:rPr>
          <w:rFonts w:ascii="Bookman Old Style" w:hAnsi="Bookman Old Style"/>
          <w:sz w:val="20"/>
          <w:szCs w:val="20"/>
        </w:rPr>
      </w:pPr>
      <w:r>
        <w:rPr>
          <w:rFonts w:ascii="Bookman Old Style" w:hAnsi="Bookman Old Style"/>
          <w:sz w:val="20"/>
          <w:szCs w:val="20"/>
        </w:rPr>
        <w:tab/>
      </w:r>
      <w:r w:rsidR="00245A80">
        <w:rPr>
          <w:rFonts w:ascii="Bookman Old Style" w:hAnsi="Bookman Old Style"/>
          <w:sz w:val="20"/>
          <w:szCs w:val="20"/>
        </w:rPr>
        <w:t>Ce vin offre</w:t>
      </w:r>
      <w:r>
        <w:rPr>
          <w:rFonts w:ascii="Bookman Old Style" w:hAnsi="Bookman Old Style"/>
          <w:sz w:val="20"/>
          <w:szCs w:val="20"/>
        </w:rPr>
        <w:t xml:space="preserve"> des arômes d’aubépine, d’acacia, de chèvrefeuille se mêlant à la verveine et à la noisette. Avec l’âge, lente évolution vers des notes de miel ou de poire mûre.</w:t>
      </w:r>
    </w:p>
    <w:p w:rsidR="002D6BBE" w:rsidRDefault="002D6BBE" w:rsidP="002D6BBE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</w:p>
    <w:p w:rsidR="00660B9C" w:rsidRPr="002D6BBE" w:rsidRDefault="00660B9C" w:rsidP="002D6BBE">
      <w:pPr>
        <w:spacing w:after="0" w:line="240" w:lineRule="auto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  <w:r>
        <w:rPr>
          <w:rFonts w:ascii="Bookman Old Style" w:eastAsia="Helvetica" w:hAnsi="Bookman Old Style" w:cs="Times New Roman"/>
          <w:sz w:val="20"/>
          <w:szCs w:val="20"/>
          <w:lang w:eastAsia="fr-FR"/>
        </w:rPr>
        <w:tab/>
      </w:r>
    </w:p>
    <w:p w:rsidR="00B072C4" w:rsidRPr="002D6BBE" w:rsidRDefault="00B072C4" w:rsidP="002D6BBE">
      <w:pPr>
        <w:spacing w:after="0"/>
        <w:jc w:val="both"/>
        <w:rPr>
          <w:rFonts w:ascii="Bookman Old Style" w:eastAsia="Helvetica" w:hAnsi="Bookman Old Style" w:cs="Times New Roman"/>
          <w:sz w:val="20"/>
          <w:szCs w:val="20"/>
          <w:lang w:eastAsia="fr-FR"/>
        </w:rPr>
      </w:pPr>
    </w:p>
    <w:p w:rsidR="00106D29" w:rsidRPr="002D6BBE" w:rsidRDefault="00106D29" w:rsidP="00E77607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A662BD" w:rsidRPr="002D6BBE" w:rsidRDefault="006668A2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  <w:r w:rsidRPr="002D6BBE">
        <w:rPr>
          <w:rFonts w:ascii="Bookman Old Style" w:hAnsi="Bookman Old Style"/>
          <w:sz w:val="20"/>
          <w:szCs w:val="20"/>
        </w:rPr>
        <w:t xml:space="preserve"> </w:t>
      </w:r>
    </w:p>
    <w:p w:rsidR="000C703D" w:rsidRPr="002D6BBE" w:rsidRDefault="000C703D" w:rsidP="001B5659">
      <w:pPr>
        <w:spacing w:after="0"/>
        <w:jc w:val="both"/>
        <w:rPr>
          <w:rFonts w:ascii="Bookman Old Style" w:hAnsi="Bookman Old Style"/>
          <w:sz w:val="20"/>
          <w:szCs w:val="20"/>
        </w:rPr>
      </w:pPr>
    </w:p>
    <w:p w:rsidR="000C703D" w:rsidRPr="00085BAA" w:rsidRDefault="000C703D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D47867" w:rsidRPr="00085BAA" w:rsidRDefault="00D47867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1A55F4" w:rsidRPr="00085BAA" w:rsidRDefault="001A55F4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p w:rsidR="0025593C" w:rsidRPr="00085BAA" w:rsidRDefault="0025593C" w:rsidP="001B5659">
      <w:pPr>
        <w:spacing w:after="0"/>
        <w:jc w:val="both"/>
        <w:rPr>
          <w:rFonts w:ascii="Bookman Old Style" w:hAnsi="Bookman Old Style"/>
        </w:rPr>
      </w:pPr>
    </w:p>
    <w:sectPr w:rsidR="0025593C" w:rsidRPr="00085BAA" w:rsidSect="0043438A">
      <w:pgSz w:w="11906" w:h="16838" w:code="9"/>
      <w:pgMar w:top="510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470"/>
    <w:rsid w:val="00002168"/>
    <w:rsid w:val="00010317"/>
    <w:rsid w:val="00053D5A"/>
    <w:rsid w:val="00085BAA"/>
    <w:rsid w:val="00092046"/>
    <w:rsid w:val="000C3B95"/>
    <w:rsid w:val="000C703D"/>
    <w:rsid w:val="000F6251"/>
    <w:rsid w:val="00106D29"/>
    <w:rsid w:val="00131A89"/>
    <w:rsid w:val="0013628E"/>
    <w:rsid w:val="001A55F4"/>
    <w:rsid w:val="001B5659"/>
    <w:rsid w:val="00245125"/>
    <w:rsid w:val="00245A80"/>
    <w:rsid w:val="0025593C"/>
    <w:rsid w:val="002D303D"/>
    <w:rsid w:val="002D6BBE"/>
    <w:rsid w:val="00301A48"/>
    <w:rsid w:val="003771C9"/>
    <w:rsid w:val="0043438A"/>
    <w:rsid w:val="00475733"/>
    <w:rsid w:val="004D6C4A"/>
    <w:rsid w:val="004F2CC5"/>
    <w:rsid w:val="005150C3"/>
    <w:rsid w:val="00522470"/>
    <w:rsid w:val="005845A7"/>
    <w:rsid w:val="00585EC6"/>
    <w:rsid w:val="005B22FA"/>
    <w:rsid w:val="00637F55"/>
    <w:rsid w:val="00660B9C"/>
    <w:rsid w:val="006668A2"/>
    <w:rsid w:val="006A793B"/>
    <w:rsid w:val="0070320B"/>
    <w:rsid w:val="007311A0"/>
    <w:rsid w:val="00767656"/>
    <w:rsid w:val="007842A4"/>
    <w:rsid w:val="007B2548"/>
    <w:rsid w:val="00813D3E"/>
    <w:rsid w:val="00821398"/>
    <w:rsid w:val="00821AE2"/>
    <w:rsid w:val="009535D9"/>
    <w:rsid w:val="0097797E"/>
    <w:rsid w:val="009B1D21"/>
    <w:rsid w:val="00A049BE"/>
    <w:rsid w:val="00A25198"/>
    <w:rsid w:val="00A662BD"/>
    <w:rsid w:val="00A83AA4"/>
    <w:rsid w:val="00AA4F2C"/>
    <w:rsid w:val="00B072C4"/>
    <w:rsid w:val="00B21412"/>
    <w:rsid w:val="00B21EB8"/>
    <w:rsid w:val="00B418B5"/>
    <w:rsid w:val="00BA49EF"/>
    <w:rsid w:val="00BD4216"/>
    <w:rsid w:val="00BE12FC"/>
    <w:rsid w:val="00BF5DBD"/>
    <w:rsid w:val="00CD03C5"/>
    <w:rsid w:val="00D47867"/>
    <w:rsid w:val="00DD4CF3"/>
    <w:rsid w:val="00DD7941"/>
    <w:rsid w:val="00E658B4"/>
    <w:rsid w:val="00E77607"/>
    <w:rsid w:val="00E85136"/>
    <w:rsid w:val="00F12D83"/>
    <w:rsid w:val="00F87D8B"/>
    <w:rsid w:val="00FB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45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45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387A7-1637-4642-B3DC-CC6097CB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2018-09-21T13:33:00Z</cp:lastPrinted>
  <dcterms:created xsi:type="dcterms:W3CDTF">2018-08-29T08:00:00Z</dcterms:created>
  <dcterms:modified xsi:type="dcterms:W3CDTF">2018-09-21T13:43:00Z</dcterms:modified>
</cp:coreProperties>
</file>