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478" w:rsidRPr="008842C6" w:rsidRDefault="00835725" w:rsidP="008842C6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color w:val="800000"/>
          <w:sz w:val="56"/>
          <w:szCs w:val="56"/>
        </w:rPr>
        <w:t>GEVREY CHAMBERTIN</w:t>
      </w:r>
      <w:r w:rsidR="006905F5">
        <w:rPr>
          <w:rFonts w:ascii="Cambria Math" w:hAnsi="Cambria Math"/>
          <w:b/>
          <w:color w:val="800000"/>
          <w:sz w:val="56"/>
          <w:szCs w:val="56"/>
        </w:rPr>
        <w:t xml:space="preserve"> les Corvées</w:t>
      </w:r>
    </w:p>
    <w:p w:rsidR="00245125" w:rsidRPr="00245125" w:rsidRDefault="00245125" w:rsidP="009B1D21">
      <w:pPr>
        <w:spacing w:after="0"/>
        <w:jc w:val="center"/>
        <w:rPr>
          <w:color w:val="800000"/>
          <w:sz w:val="8"/>
          <w:szCs w:val="8"/>
        </w:rPr>
      </w:pPr>
    </w:p>
    <w:p w:rsidR="00B418B5" w:rsidRDefault="005E5C83" w:rsidP="009B1D21">
      <w:pPr>
        <w:spacing w:after="0"/>
        <w:jc w:val="center"/>
        <w:rPr>
          <w:color w:val="800000"/>
          <w:sz w:val="44"/>
          <w:szCs w:val="44"/>
        </w:rPr>
      </w:pPr>
      <w:r>
        <w:rPr>
          <w:noProof/>
          <w:color w:val="800000"/>
          <w:sz w:val="44"/>
          <w:szCs w:val="44"/>
          <w:lang w:eastAsia="fr-FR"/>
        </w:rPr>
        <w:drawing>
          <wp:inline distT="0" distB="0" distL="0" distR="0">
            <wp:extent cx="3321170" cy="238426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70" cy="23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CF8" w:rsidRPr="00C42AF4" w:rsidRDefault="00010317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42AF4">
        <w:rPr>
          <w:rFonts w:ascii="Bookman Old Style" w:hAnsi="Bookman Old Style"/>
          <w:b/>
          <w:color w:val="C00000"/>
          <w:sz w:val="24"/>
          <w:szCs w:val="24"/>
        </w:rPr>
        <w:t>TERROIR</w:t>
      </w:r>
    </w:p>
    <w:p w:rsidR="00554CF8" w:rsidRDefault="00554CF8" w:rsidP="009B1D21">
      <w:pPr>
        <w:spacing w:after="0"/>
        <w:rPr>
          <w:rFonts w:ascii="Bookman Old Style" w:hAnsi="Bookman Old Style"/>
          <w:b/>
          <w:sz w:val="10"/>
          <w:szCs w:val="10"/>
        </w:rPr>
      </w:pPr>
      <w:r>
        <w:rPr>
          <w:rFonts w:ascii="Bookman Old Style" w:hAnsi="Bookman Old Style"/>
          <w:b/>
          <w:sz w:val="24"/>
          <w:szCs w:val="24"/>
        </w:rPr>
        <w:tab/>
      </w:r>
    </w:p>
    <w:p w:rsidR="00554CF8" w:rsidRDefault="00554CF8" w:rsidP="009B1D21">
      <w:pPr>
        <w:spacing w:after="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  <w:t>Le village de Gevrey</w:t>
      </w:r>
      <w:r w:rsidR="005F79F8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 xml:space="preserve"> Chambertin ouvre la porte royale sur les Grands Crus de la Bourgogne : rouge uniquement, 100% Pinot Noir. </w:t>
      </w:r>
      <w:r w:rsidR="005F79F8">
        <w:rPr>
          <w:rFonts w:ascii="Bookman Old Style" w:hAnsi="Bookman Old Style"/>
          <w:sz w:val="20"/>
          <w:szCs w:val="20"/>
        </w:rPr>
        <w:t>Offrant à la fois des appellations Village, 1</w:t>
      </w:r>
      <w:r w:rsidR="005F79F8" w:rsidRPr="005F79F8">
        <w:rPr>
          <w:rFonts w:ascii="Bookman Old Style" w:hAnsi="Bookman Old Style"/>
          <w:sz w:val="20"/>
          <w:szCs w:val="20"/>
          <w:vertAlign w:val="superscript"/>
        </w:rPr>
        <w:t>er</w:t>
      </w:r>
      <w:r w:rsidR="005F79F8">
        <w:rPr>
          <w:rFonts w:ascii="Bookman Old Style" w:hAnsi="Bookman Old Style"/>
          <w:sz w:val="20"/>
          <w:szCs w:val="20"/>
        </w:rPr>
        <w:t xml:space="preserve"> Cru et Grand Cru, la culture de ses vignes s’étend sur près 434 Ha. A une altitude moyenne située entre 280  m et 380 m, les vignes tirent leur richesse de sols bruns calc</w:t>
      </w:r>
      <w:r w:rsidR="00412067">
        <w:rPr>
          <w:rFonts w:ascii="Bookman Old Style" w:hAnsi="Bookman Old Style"/>
          <w:sz w:val="20"/>
          <w:szCs w:val="20"/>
        </w:rPr>
        <w:t>iques et calcaires entretenus par des limons rouges venus des hauteurs,</w:t>
      </w:r>
      <w:r w:rsidR="005F79F8">
        <w:rPr>
          <w:rFonts w:ascii="Bookman Old Style" w:hAnsi="Bookman Old Style"/>
          <w:sz w:val="20"/>
          <w:szCs w:val="20"/>
        </w:rPr>
        <w:t xml:space="preserve"> </w:t>
      </w:r>
      <w:r w:rsidR="006A5C66">
        <w:rPr>
          <w:rFonts w:ascii="Bookman Old Style" w:hAnsi="Bookman Old Style"/>
          <w:sz w:val="20"/>
          <w:szCs w:val="20"/>
        </w:rPr>
        <w:t xml:space="preserve">promettant </w:t>
      </w:r>
      <w:r w:rsidR="005F79F8">
        <w:rPr>
          <w:rFonts w:ascii="Bookman Old Style" w:hAnsi="Bookman Old Style"/>
          <w:sz w:val="20"/>
          <w:szCs w:val="20"/>
        </w:rPr>
        <w:t xml:space="preserve"> ainsi </w:t>
      </w:r>
      <w:r w:rsidR="006A5C66">
        <w:rPr>
          <w:rFonts w:ascii="Bookman Old Style" w:hAnsi="Bookman Old Style"/>
          <w:sz w:val="20"/>
          <w:szCs w:val="20"/>
        </w:rPr>
        <w:t>des</w:t>
      </w:r>
      <w:r w:rsidR="005F79F8">
        <w:rPr>
          <w:rFonts w:ascii="Bookman Old Style" w:hAnsi="Bookman Old Style"/>
          <w:sz w:val="20"/>
          <w:szCs w:val="20"/>
        </w:rPr>
        <w:t xml:space="preserve"> vins toute </w:t>
      </w:r>
      <w:r w:rsidR="006A5C66">
        <w:rPr>
          <w:rFonts w:ascii="Bookman Old Style" w:hAnsi="Bookman Old Style"/>
          <w:sz w:val="20"/>
          <w:szCs w:val="20"/>
        </w:rPr>
        <w:t>en</w:t>
      </w:r>
      <w:r w:rsidR="005F79F8">
        <w:rPr>
          <w:rFonts w:ascii="Bookman Old Style" w:hAnsi="Bookman Old Style"/>
          <w:sz w:val="20"/>
          <w:szCs w:val="20"/>
        </w:rPr>
        <w:t xml:space="preserve"> élégance et </w:t>
      </w:r>
      <w:r w:rsidR="006A5C66">
        <w:rPr>
          <w:rFonts w:ascii="Bookman Old Style" w:hAnsi="Bookman Old Style"/>
          <w:sz w:val="20"/>
          <w:szCs w:val="20"/>
        </w:rPr>
        <w:t>en</w:t>
      </w:r>
      <w:r w:rsidR="005F79F8">
        <w:rPr>
          <w:rFonts w:ascii="Bookman Old Style" w:hAnsi="Bookman Old Style"/>
          <w:sz w:val="20"/>
          <w:szCs w:val="20"/>
        </w:rPr>
        <w:t xml:space="preserve"> finesse.</w:t>
      </w:r>
    </w:p>
    <w:p w:rsidR="00FC55C0" w:rsidRPr="00554CF8" w:rsidRDefault="00FC55C0" w:rsidP="009B1D21">
      <w:pPr>
        <w:spacing w:after="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  <w:t>La parcelle de Gevrey Chambertin les Corvées, appellation village, se situe</w:t>
      </w:r>
      <w:r w:rsidR="00B4118A">
        <w:rPr>
          <w:rFonts w:ascii="Bookman Old Style" w:hAnsi="Bookman Old Style"/>
          <w:sz w:val="20"/>
          <w:szCs w:val="20"/>
        </w:rPr>
        <w:t xml:space="preserve"> sur une bande de sol épaisse. La Combe de </w:t>
      </w:r>
      <w:proofErr w:type="spellStart"/>
      <w:r w:rsidR="00B4118A">
        <w:rPr>
          <w:rFonts w:ascii="Bookman Old Style" w:hAnsi="Bookman Old Style"/>
          <w:sz w:val="20"/>
          <w:szCs w:val="20"/>
        </w:rPr>
        <w:t>Lavaux</w:t>
      </w:r>
      <w:proofErr w:type="spellEnd"/>
      <w:r w:rsidR="00B4118A">
        <w:rPr>
          <w:rFonts w:ascii="Bookman Old Style" w:hAnsi="Bookman Old Style"/>
          <w:sz w:val="20"/>
          <w:szCs w:val="20"/>
        </w:rPr>
        <w:t xml:space="preserve"> draine ses limons fertiles sur des sols caillouteux et marneux, permettant une culture du Pinot Noir avantageuse sur le Nord du village.</w:t>
      </w:r>
    </w:p>
    <w:p w:rsidR="00890B20" w:rsidRPr="00890B20" w:rsidRDefault="00890B20" w:rsidP="00890B20">
      <w:pPr>
        <w:spacing w:after="0"/>
        <w:jc w:val="both"/>
        <w:rPr>
          <w:rFonts w:ascii="Bookman Old Style" w:eastAsia="Helvetica" w:hAnsi="Bookman Old Style" w:cs="Times New Roman"/>
          <w:sz w:val="20"/>
          <w:szCs w:val="20"/>
          <w:lang w:eastAsia="fr-FR"/>
        </w:rPr>
      </w:pPr>
    </w:p>
    <w:p w:rsidR="00085BAA" w:rsidRPr="00C42AF4" w:rsidRDefault="006F5164" w:rsidP="001B5659">
      <w:pPr>
        <w:spacing w:after="0"/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 w:rsidRPr="00C42AF4">
        <w:rPr>
          <w:rFonts w:ascii="Bookman Old Style" w:hAnsi="Bookman Old Style"/>
          <w:b/>
          <w:color w:val="C00000"/>
          <w:sz w:val="24"/>
          <w:szCs w:val="24"/>
        </w:rPr>
        <w:t>METHODE CULTURALE</w:t>
      </w:r>
    </w:p>
    <w:p w:rsidR="00010317" w:rsidRDefault="00010317" w:rsidP="001B5659">
      <w:pPr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  <w:t>La culture</w:t>
      </w:r>
      <w:r w:rsidR="007842A4">
        <w:rPr>
          <w:rFonts w:ascii="Bookman Old Style" w:hAnsi="Bookman Old Style"/>
          <w:sz w:val="20"/>
          <w:szCs w:val="20"/>
        </w:rPr>
        <w:t xml:space="preserve"> des sols </w:t>
      </w:r>
      <w:r w:rsidR="002D6BBE">
        <w:rPr>
          <w:rFonts w:ascii="Bookman Old Style" w:hAnsi="Bookman Old Style"/>
          <w:sz w:val="20"/>
          <w:szCs w:val="20"/>
        </w:rPr>
        <w:t>reste</w:t>
      </w:r>
      <w:r w:rsidR="007842A4">
        <w:rPr>
          <w:rFonts w:ascii="Bookman Old Style" w:hAnsi="Bookman Old Style"/>
          <w:sz w:val="20"/>
          <w:szCs w:val="20"/>
        </w:rPr>
        <w:t xml:space="preserve"> traditionnelle, en lutte raisonnée et applique les principes de l’agriculture durable. François et Mathias sont particulièrement attentifs à la conduite de la vigne, avec une taille sélective, pour optimiser rendement et vigueur de la plante, effeuillage et vendange en vert si nécessaire, gros travail des sols en labour.</w:t>
      </w:r>
    </w:p>
    <w:p w:rsidR="00010317" w:rsidRPr="00B418B5" w:rsidRDefault="00010317" w:rsidP="001B5659">
      <w:pPr>
        <w:spacing w:after="0"/>
        <w:jc w:val="both"/>
        <w:rPr>
          <w:rFonts w:ascii="Bookman Old Style" w:hAnsi="Bookman Old Style"/>
          <w:sz w:val="16"/>
          <w:szCs w:val="16"/>
        </w:rPr>
      </w:pPr>
    </w:p>
    <w:p w:rsidR="00B21EB8" w:rsidRPr="00C42AF4" w:rsidRDefault="00B21EB8" w:rsidP="001B5659">
      <w:pPr>
        <w:spacing w:after="0"/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 w:rsidRPr="00C42AF4">
        <w:rPr>
          <w:rFonts w:ascii="Bookman Old Style" w:hAnsi="Bookman Old Style"/>
          <w:b/>
          <w:color w:val="C00000"/>
          <w:sz w:val="24"/>
          <w:szCs w:val="24"/>
        </w:rPr>
        <w:t>VINIFICATION</w:t>
      </w:r>
    </w:p>
    <w:p w:rsidR="00085BAA" w:rsidRPr="00A049BE" w:rsidRDefault="00085BAA" w:rsidP="001B5659">
      <w:pPr>
        <w:spacing w:after="0"/>
        <w:jc w:val="both"/>
        <w:rPr>
          <w:rFonts w:ascii="Bookman Old Style" w:hAnsi="Bookman Old Style"/>
          <w:b/>
          <w:sz w:val="10"/>
          <w:szCs w:val="10"/>
        </w:rPr>
      </w:pPr>
    </w:p>
    <w:p w:rsidR="00A25198" w:rsidRPr="00A049BE" w:rsidRDefault="00D47867" w:rsidP="00D0769B">
      <w:pPr>
        <w:spacing w:after="0"/>
        <w:ind w:firstLine="708"/>
        <w:jc w:val="both"/>
        <w:rPr>
          <w:rFonts w:ascii="Bookman Old Style" w:hAnsi="Bookman Old Style"/>
          <w:sz w:val="20"/>
          <w:szCs w:val="20"/>
        </w:rPr>
      </w:pPr>
      <w:r w:rsidRPr="00A049BE">
        <w:rPr>
          <w:rFonts w:ascii="Bookman Old Style" w:hAnsi="Bookman Old Style"/>
          <w:sz w:val="20"/>
          <w:szCs w:val="20"/>
        </w:rPr>
        <w:t>Toutes nos vendanges, sans exception, sont faites à la main</w:t>
      </w:r>
      <w:r w:rsidR="00A25198" w:rsidRPr="00A049BE">
        <w:rPr>
          <w:rFonts w:ascii="Bookman Old Style" w:hAnsi="Bookman Old Style"/>
          <w:sz w:val="20"/>
          <w:szCs w:val="20"/>
        </w:rPr>
        <w:t>. Les raisins sont ramenés à la cuverie dans de petites caisses afin de prévenir tout écrasement des grappes</w:t>
      </w:r>
      <w:r w:rsidR="0097797E" w:rsidRPr="00A049BE">
        <w:rPr>
          <w:rFonts w:ascii="Bookman Old Style" w:hAnsi="Bookman Old Style"/>
          <w:sz w:val="20"/>
          <w:szCs w:val="20"/>
        </w:rPr>
        <w:t xml:space="preserve"> et s</w:t>
      </w:r>
      <w:r w:rsidR="00BE12FC" w:rsidRPr="00A049BE">
        <w:rPr>
          <w:rFonts w:ascii="Bookman Old Style" w:hAnsi="Bookman Old Style"/>
          <w:sz w:val="20"/>
          <w:szCs w:val="20"/>
        </w:rPr>
        <w:t xml:space="preserve">ont </w:t>
      </w:r>
      <w:r w:rsidR="0097797E" w:rsidRPr="00A049BE">
        <w:rPr>
          <w:rFonts w:ascii="Bookman Old Style" w:hAnsi="Bookman Old Style"/>
          <w:sz w:val="20"/>
          <w:szCs w:val="20"/>
        </w:rPr>
        <w:t>contrôlées sur une table de tri avant un égrappage complet à 100 %, tout en douceur : les baies non éclatées libèrent alor</w:t>
      </w:r>
      <w:r w:rsidR="00BE12FC" w:rsidRPr="00A049BE">
        <w:rPr>
          <w:rFonts w:ascii="Bookman Old Style" w:hAnsi="Bookman Old Style"/>
          <w:sz w:val="20"/>
          <w:szCs w:val="20"/>
        </w:rPr>
        <w:t xml:space="preserve">s leurs sucres </w:t>
      </w:r>
      <w:r w:rsidR="007842A4">
        <w:rPr>
          <w:rFonts w:ascii="Bookman Old Style" w:hAnsi="Bookman Old Style"/>
          <w:sz w:val="20"/>
          <w:szCs w:val="20"/>
        </w:rPr>
        <w:t>lentement</w:t>
      </w:r>
      <w:r w:rsidR="00BE12FC" w:rsidRPr="00A049BE">
        <w:rPr>
          <w:rFonts w:ascii="Bookman Old Style" w:hAnsi="Bookman Old Style"/>
          <w:sz w:val="20"/>
          <w:szCs w:val="20"/>
        </w:rPr>
        <w:t xml:space="preserve"> et</w:t>
      </w:r>
      <w:r w:rsidR="0097797E" w:rsidRPr="00A049BE">
        <w:rPr>
          <w:rFonts w:ascii="Bookman Old Style" w:hAnsi="Bookman Old Style"/>
          <w:sz w:val="20"/>
          <w:szCs w:val="20"/>
        </w:rPr>
        <w:t xml:space="preserve"> régulièrement. </w:t>
      </w:r>
    </w:p>
    <w:p w:rsidR="0097797E" w:rsidRPr="00A049BE" w:rsidRDefault="0097797E" w:rsidP="00D0769B">
      <w:pPr>
        <w:spacing w:after="0"/>
        <w:ind w:firstLine="708"/>
        <w:jc w:val="both"/>
        <w:rPr>
          <w:rFonts w:ascii="Bookman Old Style" w:hAnsi="Bookman Old Style"/>
          <w:sz w:val="20"/>
          <w:szCs w:val="20"/>
        </w:rPr>
      </w:pPr>
      <w:r w:rsidRPr="00A049BE">
        <w:rPr>
          <w:rFonts w:ascii="Bookman Old Style" w:hAnsi="Bookman Old Style"/>
          <w:sz w:val="20"/>
          <w:szCs w:val="20"/>
        </w:rPr>
        <w:t xml:space="preserve">S’ensuit une macération à froid pendant </w:t>
      </w:r>
      <w:r w:rsidR="00BD4216">
        <w:rPr>
          <w:rFonts w:ascii="Bookman Old Style" w:hAnsi="Bookman Old Style"/>
          <w:sz w:val="20"/>
          <w:szCs w:val="20"/>
        </w:rPr>
        <w:t>4 à 5 jours</w:t>
      </w:r>
      <w:r w:rsidRPr="00A049BE">
        <w:rPr>
          <w:rFonts w:ascii="Bookman Old Style" w:hAnsi="Bookman Old Style"/>
          <w:sz w:val="20"/>
          <w:szCs w:val="20"/>
        </w:rPr>
        <w:t xml:space="preserve"> avec un réglage de la température</w:t>
      </w:r>
      <w:r w:rsidR="000C703D" w:rsidRPr="00A049BE">
        <w:rPr>
          <w:rFonts w:ascii="Bookman Old Style" w:hAnsi="Bookman Old Style"/>
          <w:sz w:val="20"/>
          <w:szCs w:val="20"/>
        </w:rPr>
        <w:t xml:space="preserve"> entre 15 et 18° qui </w:t>
      </w:r>
      <w:r w:rsidRPr="00A049BE">
        <w:rPr>
          <w:rFonts w:ascii="Bookman Old Style" w:hAnsi="Bookman Old Style"/>
          <w:sz w:val="20"/>
          <w:szCs w:val="20"/>
        </w:rPr>
        <w:t>n’ira pas au-delà de 30°</w:t>
      </w:r>
      <w:r w:rsidR="000C703D" w:rsidRPr="00A049BE">
        <w:rPr>
          <w:rFonts w:ascii="Bookman Old Style" w:hAnsi="Bookman Old Style"/>
          <w:sz w:val="20"/>
          <w:szCs w:val="20"/>
        </w:rPr>
        <w:t xml:space="preserve">. Puis bâchage des cuves et pigeage traditionnel. </w:t>
      </w:r>
      <w:r w:rsidR="00BD4216">
        <w:rPr>
          <w:rFonts w:ascii="Bookman Old Style" w:hAnsi="Bookman Old Style"/>
          <w:sz w:val="20"/>
          <w:szCs w:val="20"/>
        </w:rPr>
        <w:t xml:space="preserve">Démarrage de la fermentation alcoolique qui se poursuit +/- 10 jours en cuve : </w:t>
      </w:r>
      <w:r w:rsidR="000C703D" w:rsidRPr="00A049BE">
        <w:rPr>
          <w:rFonts w:ascii="Bookman Old Style" w:hAnsi="Bookman Old Style"/>
          <w:sz w:val="20"/>
          <w:szCs w:val="20"/>
        </w:rPr>
        <w:t>pressage par pressoir pneumatique et débourbage.</w:t>
      </w:r>
      <w:r w:rsidR="00BD4216">
        <w:rPr>
          <w:rFonts w:ascii="Bookman Old Style" w:hAnsi="Bookman Old Style"/>
          <w:sz w:val="20"/>
          <w:szCs w:val="20"/>
        </w:rPr>
        <w:t xml:space="preserve"> La fermentation malo-lactique s’effectue en fût et démarre doucement du fait de la fraicheur de nos caves et dure environ 45 jours. Une </w:t>
      </w:r>
      <w:r w:rsidR="00CD03C5">
        <w:rPr>
          <w:rFonts w:ascii="Bookman Old Style" w:hAnsi="Bookman Old Style"/>
          <w:sz w:val="20"/>
          <w:szCs w:val="20"/>
        </w:rPr>
        <w:t>évolution suivie barrique par barrique qui permet de doser au plus juste l’ajout de SO2 et ainsi protéger le vin.</w:t>
      </w:r>
    </w:p>
    <w:p w:rsidR="00B072C4" w:rsidRPr="00A049BE" w:rsidRDefault="00B072C4" w:rsidP="00D0769B">
      <w:pPr>
        <w:spacing w:after="0"/>
        <w:ind w:firstLine="708"/>
        <w:jc w:val="both"/>
        <w:rPr>
          <w:rFonts w:ascii="Bookman Old Style" w:hAnsi="Bookman Old Style"/>
          <w:sz w:val="20"/>
          <w:szCs w:val="20"/>
        </w:rPr>
      </w:pPr>
      <w:r w:rsidRPr="00A049BE">
        <w:rPr>
          <w:rFonts w:ascii="Bookman Old Style" w:hAnsi="Bookman Old Style"/>
          <w:sz w:val="20"/>
          <w:szCs w:val="20"/>
        </w:rPr>
        <w:t>Un élevage avec une p</w:t>
      </w:r>
      <w:r w:rsidR="005845A7">
        <w:rPr>
          <w:rFonts w:ascii="Bookman Old Style" w:hAnsi="Bookman Old Style"/>
          <w:sz w:val="20"/>
          <w:szCs w:val="20"/>
        </w:rPr>
        <w:t>roporti</w:t>
      </w:r>
      <w:r w:rsidR="00890B20">
        <w:rPr>
          <w:rFonts w:ascii="Bookman Old Style" w:hAnsi="Bookman Old Style"/>
          <w:sz w:val="20"/>
          <w:szCs w:val="20"/>
        </w:rPr>
        <w:t>on de 50</w:t>
      </w:r>
      <w:r w:rsidR="00BB1990">
        <w:rPr>
          <w:rFonts w:ascii="Bookman Old Style" w:hAnsi="Bookman Old Style"/>
          <w:sz w:val="20"/>
          <w:szCs w:val="20"/>
        </w:rPr>
        <w:t xml:space="preserve"> % de fûts neufs (100</w:t>
      </w:r>
      <w:r w:rsidR="005845A7">
        <w:rPr>
          <w:rFonts w:ascii="Bookman Old Style" w:hAnsi="Bookman Old Style"/>
          <w:sz w:val="20"/>
          <w:szCs w:val="20"/>
        </w:rPr>
        <w:t xml:space="preserve"> % chêne français) </w:t>
      </w:r>
      <w:r w:rsidRPr="00A049BE">
        <w:rPr>
          <w:rFonts w:ascii="Bookman Old Style" w:hAnsi="Bookman Old Style"/>
          <w:sz w:val="20"/>
          <w:szCs w:val="20"/>
        </w:rPr>
        <w:t>divers fournisseurs pour assemblage de divers parfums</w:t>
      </w:r>
      <w:r w:rsidR="005B22FA" w:rsidRPr="00A049BE">
        <w:rPr>
          <w:rFonts w:ascii="Bookman Old Style" w:hAnsi="Bookman Old Style"/>
          <w:sz w:val="20"/>
          <w:szCs w:val="20"/>
        </w:rPr>
        <w:t xml:space="preserve"> </w:t>
      </w:r>
      <w:r w:rsidRPr="00A049BE">
        <w:rPr>
          <w:rFonts w:ascii="Bookman Old Style" w:hAnsi="Bookman Old Style"/>
          <w:sz w:val="20"/>
          <w:szCs w:val="20"/>
        </w:rPr>
        <w:t>- dont la finalité est de permettre le développement de l’harmonie du fruit.</w:t>
      </w:r>
      <w:r w:rsidR="00BD4216">
        <w:rPr>
          <w:rFonts w:ascii="Bookman Old Style" w:hAnsi="Bookman Old Style"/>
          <w:sz w:val="20"/>
          <w:szCs w:val="20"/>
        </w:rPr>
        <w:t xml:space="preserve"> </w:t>
      </w:r>
      <w:r w:rsidR="005845A7">
        <w:rPr>
          <w:rFonts w:ascii="Bookman Old Style" w:hAnsi="Bookman Old Style"/>
          <w:sz w:val="20"/>
          <w:szCs w:val="20"/>
        </w:rPr>
        <w:t xml:space="preserve"> </w:t>
      </w:r>
      <w:r w:rsidRPr="00A049BE">
        <w:rPr>
          <w:rFonts w:ascii="Bookman Old Style" w:hAnsi="Bookman Old Style"/>
          <w:sz w:val="20"/>
          <w:szCs w:val="20"/>
        </w:rPr>
        <w:t xml:space="preserve">Compter </w:t>
      </w:r>
      <w:r w:rsidR="00301A48">
        <w:rPr>
          <w:rFonts w:ascii="Bookman Old Style" w:hAnsi="Bookman Old Style"/>
          <w:sz w:val="20"/>
          <w:szCs w:val="20"/>
        </w:rPr>
        <w:t>environ</w:t>
      </w:r>
      <w:r w:rsidRPr="00A049BE">
        <w:rPr>
          <w:rFonts w:ascii="Bookman Old Style" w:hAnsi="Bookman Old Style"/>
          <w:sz w:val="20"/>
          <w:szCs w:val="20"/>
        </w:rPr>
        <w:t xml:space="preserve"> 18 mois pour la mise en bouteille après chaque vendange.</w:t>
      </w:r>
    </w:p>
    <w:p w:rsidR="005150C3" w:rsidRPr="00B418B5" w:rsidRDefault="005150C3" w:rsidP="001B5659">
      <w:pPr>
        <w:spacing w:after="0"/>
        <w:jc w:val="both"/>
        <w:rPr>
          <w:rFonts w:ascii="Bookman Old Style" w:hAnsi="Bookman Old Style"/>
          <w:sz w:val="16"/>
          <w:szCs w:val="16"/>
        </w:rPr>
      </w:pPr>
    </w:p>
    <w:p w:rsidR="00092046" w:rsidRPr="00C42AF4" w:rsidRDefault="00092046" w:rsidP="001B5659">
      <w:pPr>
        <w:spacing w:after="0"/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 w:rsidRPr="00C42AF4">
        <w:rPr>
          <w:rFonts w:ascii="Bookman Old Style" w:hAnsi="Bookman Old Style"/>
          <w:b/>
          <w:color w:val="C00000"/>
          <w:sz w:val="24"/>
          <w:szCs w:val="24"/>
        </w:rPr>
        <w:t>CARACTERES DES VINS</w:t>
      </w:r>
    </w:p>
    <w:p w:rsidR="002D6BBE" w:rsidRPr="00890B20" w:rsidRDefault="00FB6A58" w:rsidP="002D6BBE">
      <w:pPr>
        <w:spacing w:after="0" w:line="240" w:lineRule="auto"/>
        <w:jc w:val="both"/>
        <w:rPr>
          <w:rFonts w:ascii="Bookman Old Style" w:eastAsia="Helvetica" w:hAnsi="Bookman Old Style" w:cs="Times New Roman"/>
          <w:sz w:val="10"/>
          <w:szCs w:val="10"/>
          <w:lang w:eastAsia="fr-FR"/>
        </w:rPr>
      </w:pPr>
      <w:r>
        <w:rPr>
          <w:rFonts w:ascii="Bookman Old Style" w:eastAsia="Helvetica" w:hAnsi="Bookman Old Style" w:cs="Times New Roman"/>
          <w:sz w:val="20"/>
          <w:szCs w:val="20"/>
          <w:lang w:eastAsia="fr-FR"/>
        </w:rPr>
        <w:tab/>
      </w:r>
    </w:p>
    <w:p w:rsidR="000C703D" w:rsidRDefault="00890B20" w:rsidP="00D0769B">
      <w:pPr>
        <w:spacing w:after="0" w:line="240" w:lineRule="auto"/>
        <w:jc w:val="both"/>
        <w:rPr>
          <w:rFonts w:ascii="Bookman Old Style" w:eastAsia="Helvetica" w:hAnsi="Bookman Old Style" w:cs="Times New Roman"/>
          <w:sz w:val="20"/>
          <w:szCs w:val="20"/>
          <w:lang w:eastAsia="fr-FR"/>
        </w:rPr>
      </w:pPr>
      <w:r>
        <w:rPr>
          <w:rFonts w:ascii="Bookman Old Style" w:eastAsia="Helvetica" w:hAnsi="Bookman Old Style" w:cs="Times New Roman"/>
          <w:sz w:val="20"/>
          <w:szCs w:val="20"/>
          <w:lang w:eastAsia="fr-FR"/>
        </w:rPr>
        <w:tab/>
      </w:r>
      <w:r w:rsidR="00162861">
        <w:rPr>
          <w:rFonts w:ascii="Bookman Old Style" w:eastAsia="Helvetica" w:hAnsi="Bookman Old Style" w:cs="Times New Roman"/>
          <w:sz w:val="20"/>
          <w:szCs w:val="20"/>
          <w:lang w:eastAsia="fr-FR"/>
        </w:rPr>
        <w:t>Jeunes, les Gevrey Chambertin offre une couleur rouge rubis vif qui prendra avec l’âge une couleur cerise noire. Au nez prédomineront la fraise, la mûre, la violette. Avec la maturité : réglisse, cuir, fourrure, accents giboy</w:t>
      </w:r>
      <w:r w:rsidR="00DB4609">
        <w:rPr>
          <w:rFonts w:ascii="Bookman Old Style" w:eastAsia="Helvetica" w:hAnsi="Bookman Old Style" w:cs="Times New Roman"/>
          <w:sz w:val="20"/>
          <w:szCs w:val="20"/>
          <w:lang w:eastAsia="fr-FR"/>
        </w:rPr>
        <w:t>eux et sous-</w:t>
      </w:r>
      <w:r w:rsidR="00162861">
        <w:rPr>
          <w:rFonts w:ascii="Bookman Old Style" w:eastAsia="Helvetica" w:hAnsi="Bookman Old Style" w:cs="Times New Roman"/>
          <w:sz w:val="20"/>
          <w:szCs w:val="20"/>
          <w:lang w:eastAsia="fr-FR"/>
        </w:rPr>
        <w:t>bois.</w:t>
      </w:r>
    </w:p>
    <w:p w:rsidR="00DB4609" w:rsidRDefault="00DB4609" w:rsidP="00D0769B">
      <w:pPr>
        <w:spacing w:after="0" w:line="240" w:lineRule="auto"/>
        <w:jc w:val="both"/>
        <w:rPr>
          <w:rFonts w:ascii="Bookman Old Style" w:eastAsia="Helvetica" w:hAnsi="Bookman Old Style" w:cs="Times New Roman"/>
          <w:sz w:val="20"/>
          <w:szCs w:val="20"/>
          <w:lang w:eastAsia="fr-FR"/>
        </w:rPr>
      </w:pPr>
      <w:r>
        <w:rPr>
          <w:rFonts w:ascii="Bookman Old Style" w:eastAsia="Helvetica" w:hAnsi="Bookman Old Style" w:cs="Times New Roman"/>
          <w:sz w:val="20"/>
          <w:szCs w:val="20"/>
          <w:lang w:eastAsia="fr-FR"/>
        </w:rPr>
        <w:tab/>
        <w:t>Vins de garde par excellence, entiers, puissants, riches et à la fois veloutés, on les associera volontiers à une côte de Bœuf, un agneau braisé ou autres gibiers à poils et à plume</w:t>
      </w:r>
      <w:r w:rsidR="00966C61">
        <w:rPr>
          <w:rFonts w:ascii="Bookman Old Style" w:eastAsia="Helvetica" w:hAnsi="Bookman Old Style" w:cs="Times New Roman"/>
          <w:sz w:val="20"/>
          <w:szCs w:val="20"/>
          <w:lang w:eastAsia="fr-FR"/>
        </w:rPr>
        <w:t>s</w:t>
      </w:r>
      <w:r>
        <w:rPr>
          <w:rFonts w:ascii="Bookman Old Style" w:eastAsia="Helvetica" w:hAnsi="Bookman Old Style" w:cs="Times New Roman"/>
          <w:sz w:val="20"/>
          <w:szCs w:val="20"/>
          <w:lang w:eastAsia="fr-FR"/>
        </w:rPr>
        <w:t>.</w:t>
      </w:r>
    </w:p>
    <w:p w:rsidR="00DB4609" w:rsidRPr="006214A1" w:rsidRDefault="00DB4609" w:rsidP="00D0769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eastAsia="Helvetica" w:hAnsi="Bookman Old Style" w:cs="Times New Roman"/>
          <w:sz w:val="20"/>
          <w:szCs w:val="20"/>
          <w:lang w:eastAsia="fr-FR"/>
        </w:rPr>
        <w:tab/>
        <w:t>Sa structure peut permettre l’audace d’un fromage de caractère comme l’Epoisses ou encore, voisin de Gevrey, un Cîteaux.</w:t>
      </w:r>
    </w:p>
    <w:p w:rsidR="00D47867" w:rsidRPr="00085BAA" w:rsidRDefault="00D47867" w:rsidP="001B5659">
      <w:pPr>
        <w:spacing w:after="0"/>
        <w:jc w:val="both"/>
        <w:rPr>
          <w:rFonts w:ascii="Bookman Old Style" w:hAnsi="Bookman Old Style"/>
        </w:rPr>
      </w:pPr>
    </w:p>
    <w:p w:rsidR="00D47867" w:rsidRPr="00085BAA" w:rsidRDefault="00D47867" w:rsidP="001B5659">
      <w:pPr>
        <w:spacing w:after="0"/>
        <w:jc w:val="both"/>
        <w:rPr>
          <w:rFonts w:ascii="Bookman Old Style" w:hAnsi="Bookman Old Style"/>
        </w:rPr>
      </w:pPr>
    </w:p>
    <w:p w:rsidR="001A55F4" w:rsidRPr="00085BAA" w:rsidRDefault="001A55F4" w:rsidP="001B5659">
      <w:pPr>
        <w:spacing w:after="0"/>
        <w:jc w:val="both"/>
        <w:rPr>
          <w:rFonts w:ascii="Bookman Old Style" w:hAnsi="Bookman Old Style"/>
        </w:rPr>
      </w:pPr>
    </w:p>
    <w:p w:rsidR="001A55F4" w:rsidRPr="00085BAA" w:rsidRDefault="001A55F4" w:rsidP="001B5659">
      <w:pPr>
        <w:spacing w:after="0"/>
        <w:jc w:val="both"/>
        <w:rPr>
          <w:rFonts w:ascii="Bookman Old Style" w:hAnsi="Bookman Old Style"/>
        </w:rPr>
      </w:pPr>
    </w:p>
    <w:p w:rsidR="0025593C" w:rsidRPr="00085BAA" w:rsidRDefault="0025593C" w:rsidP="001B5659">
      <w:pPr>
        <w:spacing w:after="0"/>
        <w:jc w:val="both"/>
        <w:rPr>
          <w:rFonts w:ascii="Bookman Old Style" w:hAnsi="Bookman Old Style"/>
        </w:rPr>
      </w:pPr>
    </w:p>
    <w:p w:rsidR="0025593C" w:rsidRPr="00085BAA" w:rsidRDefault="00B4118A" w:rsidP="00B4118A">
      <w:pPr>
        <w:spacing w:after="0"/>
        <w:jc w:val="center"/>
        <w:rPr>
          <w:rFonts w:ascii="Bookman Old Style" w:hAnsi="Bookman Old Sty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26D5C" wp14:editId="4F4A1D64">
                <wp:simplePos x="0" y="0"/>
                <wp:positionH relativeFrom="column">
                  <wp:posOffset>2892772</wp:posOffset>
                </wp:positionH>
                <wp:positionV relativeFrom="paragraph">
                  <wp:posOffset>2567042</wp:posOffset>
                </wp:positionV>
                <wp:extent cx="323850" cy="569343"/>
                <wp:effectExtent l="19050" t="0" r="19050" b="40640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69343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27.8pt;margin-top:202.15pt;width:25.5pt;height:44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" adj="16473" fillcolor="red" strokecolor="windowText"/>
            </w:pict>
          </mc:Fallback>
        </mc:AlternateContent>
      </w:r>
      <w:r>
        <w:rPr>
          <w:rFonts w:ascii="Bookman Old Style" w:hAnsi="Bookman Old Style"/>
          <w:noProof/>
          <w:lang w:eastAsia="fr-FR"/>
        </w:rPr>
        <w:drawing>
          <wp:inline distT="0" distB="0" distL="0" distR="0" wp14:anchorId="4FFB01DF" wp14:editId="6B83B268">
            <wp:extent cx="4666891" cy="4071668"/>
            <wp:effectExtent l="0" t="0" r="63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vrey corvees car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228" cy="40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93C" w:rsidRPr="00085BAA" w:rsidSect="00245125">
      <w:pgSz w:w="11906" w:h="16838"/>
      <w:pgMar w:top="510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70"/>
    <w:rsid w:val="00002168"/>
    <w:rsid w:val="00010317"/>
    <w:rsid w:val="00053D5A"/>
    <w:rsid w:val="00085BAA"/>
    <w:rsid w:val="00092046"/>
    <w:rsid w:val="000C3B95"/>
    <w:rsid w:val="000C703D"/>
    <w:rsid w:val="000F6251"/>
    <w:rsid w:val="00106D29"/>
    <w:rsid w:val="00131A89"/>
    <w:rsid w:val="0013628E"/>
    <w:rsid w:val="00162861"/>
    <w:rsid w:val="001A55F4"/>
    <w:rsid w:val="001B5659"/>
    <w:rsid w:val="0020146A"/>
    <w:rsid w:val="00245125"/>
    <w:rsid w:val="0025593C"/>
    <w:rsid w:val="00267BE6"/>
    <w:rsid w:val="002D303D"/>
    <w:rsid w:val="002D6BBE"/>
    <w:rsid w:val="00301A48"/>
    <w:rsid w:val="00362279"/>
    <w:rsid w:val="003771C9"/>
    <w:rsid w:val="00412067"/>
    <w:rsid w:val="00475733"/>
    <w:rsid w:val="004D6C4A"/>
    <w:rsid w:val="004F2CC5"/>
    <w:rsid w:val="005150C3"/>
    <w:rsid w:val="00522470"/>
    <w:rsid w:val="00554CF8"/>
    <w:rsid w:val="005845A7"/>
    <w:rsid w:val="00585EC6"/>
    <w:rsid w:val="005B22FA"/>
    <w:rsid w:val="005E5C83"/>
    <w:rsid w:val="005F79F8"/>
    <w:rsid w:val="00604B3D"/>
    <w:rsid w:val="006214A1"/>
    <w:rsid w:val="006668A2"/>
    <w:rsid w:val="006905F5"/>
    <w:rsid w:val="006A5C66"/>
    <w:rsid w:val="006A793B"/>
    <w:rsid w:val="006F5164"/>
    <w:rsid w:val="0070320B"/>
    <w:rsid w:val="00766570"/>
    <w:rsid w:val="007842A4"/>
    <w:rsid w:val="007B2548"/>
    <w:rsid w:val="00813D3E"/>
    <w:rsid w:val="00835725"/>
    <w:rsid w:val="008842C6"/>
    <w:rsid w:val="00890B20"/>
    <w:rsid w:val="008B2426"/>
    <w:rsid w:val="009535D9"/>
    <w:rsid w:val="00966C61"/>
    <w:rsid w:val="0097797E"/>
    <w:rsid w:val="009B1D21"/>
    <w:rsid w:val="00A049BE"/>
    <w:rsid w:val="00A25198"/>
    <w:rsid w:val="00A662BD"/>
    <w:rsid w:val="00A83AA4"/>
    <w:rsid w:val="00AA4F2C"/>
    <w:rsid w:val="00B072C4"/>
    <w:rsid w:val="00B21EB8"/>
    <w:rsid w:val="00B4118A"/>
    <w:rsid w:val="00B418B5"/>
    <w:rsid w:val="00BB1990"/>
    <w:rsid w:val="00BD4216"/>
    <w:rsid w:val="00BE12FC"/>
    <w:rsid w:val="00C42AF4"/>
    <w:rsid w:val="00CD03C5"/>
    <w:rsid w:val="00CE5A2B"/>
    <w:rsid w:val="00D0769B"/>
    <w:rsid w:val="00D47867"/>
    <w:rsid w:val="00DB4609"/>
    <w:rsid w:val="00DD4CF3"/>
    <w:rsid w:val="00E53F4A"/>
    <w:rsid w:val="00E658B4"/>
    <w:rsid w:val="00E77607"/>
    <w:rsid w:val="00F12D83"/>
    <w:rsid w:val="00FB6A58"/>
    <w:rsid w:val="00FC55C0"/>
    <w:rsid w:val="00FF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E8CA-27AB-421D-8886-1C99B07D7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afgros@outlook.fr</cp:lastModifiedBy>
  <cp:revision>7</cp:revision>
  <cp:lastPrinted>2018-08-29T09:52:00Z</cp:lastPrinted>
  <dcterms:created xsi:type="dcterms:W3CDTF">2021-04-23T14:30:00Z</dcterms:created>
  <dcterms:modified xsi:type="dcterms:W3CDTF">2021-04-29T13:55:00Z</dcterms:modified>
</cp:coreProperties>
</file>