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75D4" w14:textId="77777777" w:rsidR="0005193F" w:rsidRPr="0005193F" w:rsidRDefault="0005193F" w:rsidP="0005193F">
      <w:pPr>
        <w:rPr>
          <w:b/>
          <w:bCs/>
          <w:lang w:val="fr-FR"/>
        </w:rPr>
      </w:pPr>
      <w:r w:rsidRPr="0005193F">
        <w:rPr>
          <w:rFonts w:ascii="Segoe UI Emoji" w:hAnsi="Segoe UI Emoji" w:cs="Segoe UI Emoji"/>
          <w:b/>
          <w:bCs/>
        </w:rPr>
        <w:t>🌿</w:t>
      </w:r>
      <w:r w:rsidRPr="0005193F">
        <w:rPr>
          <w:b/>
          <w:bCs/>
          <w:lang w:val="fr-FR"/>
        </w:rPr>
        <w:t xml:space="preserve"> Fiche RSE – Domaine Viticole Familial de Bourgogne à Réputation Internationale</w:t>
      </w:r>
    </w:p>
    <w:p w14:paraId="566E1690" w14:textId="77777777" w:rsidR="0005193F" w:rsidRPr="0005193F" w:rsidRDefault="0005193F" w:rsidP="0005193F">
      <w:pPr>
        <w:rPr>
          <w:b/>
          <w:bCs/>
        </w:rPr>
      </w:pPr>
      <w:r w:rsidRPr="0005193F">
        <w:rPr>
          <w:rFonts w:ascii="Segoe UI Emoji" w:hAnsi="Segoe UI Emoji" w:cs="Segoe UI Emoji"/>
          <w:b/>
          <w:bCs/>
        </w:rPr>
        <w:t>🔎</w:t>
      </w:r>
      <w:r w:rsidRPr="0005193F">
        <w:rPr>
          <w:b/>
          <w:bCs/>
        </w:rPr>
        <w:t xml:space="preserve"> </w:t>
      </w:r>
      <w:proofErr w:type="spellStart"/>
      <w:r w:rsidRPr="0005193F">
        <w:rPr>
          <w:b/>
          <w:bCs/>
        </w:rPr>
        <w:t>Identité</w:t>
      </w:r>
      <w:proofErr w:type="spellEnd"/>
      <w:r w:rsidRPr="0005193F">
        <w:rPr>
          <w:b/>
          <w:bCs/>
        </w:rPr>
        <w:t xml:space="preserve"> du Domaine</w:t>
      </w:r>
    </w:p>
    <w:p w14:paraId="58647644" w14:textId="77777777" w:rsidR="0005193F" w:rsidRPr="0005193F" w:rsidRDefault="0005193F" w:rsidP="0005193F">
      <w:pPr>
        <w:numPr>
          <w:ilvl w:val="0"/>
          <w:numId w:val="1"/>
        </w:numPr>
        <w:rPr>
          <w:lang w:val="fr-FR"/>
        </w:rPr>
      </w:pPr>
      <w:r w:rsidRPr="0005193F">
        <w:rPr>
          <w:b/>
          <w:bCs/>
          <w:lang w:val="fr-FR"/>
        </w:rPr>
        <w:t>Superficie :</w:t>
      </w:r>
      <w:r w:rsidRPr="0005193F">
        <w:rPr>
          <w:lang w:val="fr-FR"/>
        </w:rPr>
        <w:t xml:space="preserve"> 10 ha en Bourgogne (appellations régionales, 1,5 ha de grands crus)</w:t>
      </w:r>
    </w:p>
    <w:p w14:paraId="2119F462" w14:textId="77777777" w:rsidR="0005193F" w:rsidRPr="0005193F" w:rsidRDefault="0005193F" w:rsidP="0005193F">
      <w:pPr>
        <w:numPr>
          <w:ilvl w:val="0"/>
          <w:numId w:val="1"/>
        </w:numPr>
        <w:rPr>
          <w:lang w:val="fr-FR"/>
        </w:rPr>
      </w:pPr>
      <w:r w:rsidRPr="0005193F">
        <w:rPr>
          <w:b/>
          <w:bCs/>
          <w:lang w:val="fr-FR"/>
        </w:rPr>
        <w:t>+</w:t>
      </w:r>
      <w:r w:rsidRPr="0005193F">
        <w:rPr>
          <w:lang w:val="fr-FR"/>
        </w:rPr>
        <w:t xml:space="preserve"> 4 ha en appellation Moulin-à-Vent</w:t>
      </w:r>
    </w:p>
    <w:p w14:paraId="7BC119BB" w14:textId="77777777" w:rsidR="0005193F" w:rsidRPr="0005193F" w:rsidRDefault="0005193F" w:rsidP="0005193F">
      <w:pPr>
        <w:numPr>
          <w:ilvl w:val="0"/>
          <w:numId w:val="1"/>
        </w:numPr>
      </w:pPr>
      <w:r w:rsidRPr="0005193F">
        <w:rPr>
          <w:b/>
          <w:bCs/>
          <w:lang w:val="fr-FR"/>
        </w:rPr>
        <w:t>Héritage familial :</w:t>
      </w:r>
      <w:r w:rsidRPr="0005193F">
        <w:rPr>
          <w:lang w:val="fr-FR"/>
        </w:rPr>
        <w:t xml:space="preserve"> domaine transmis en 2021 par deux lignées de vignerons sur plus de 10 générations. </w:t>
      </w:r>
      <w:proofErr w:type="spellStart"/>
      <w:r w:rsidRPr="0005193F">
        <w:t>Aujourd’hui</w:t>
      </w:r>
      <w:proofErr w:type="spellEnd"/>
      <w:r w:rsidRPr="0005193F">
        <w:t xml:space="preserve"> </w:t>
      </w:r>
      <w:proofErr w:type="spellStart"/>
      <w:r w:rsidRPr="0005193F">
        <w:t>géré</w:t>
      </w:r>
      <w:proofErr w:type="spellEnd"/>
      <w:r w:rsidRPr="0005193F">
        <w:t xml:space="preserve"> par la nouvelle </w:t>
      </w:r>
      <w:proofErr w:type="spellStart"/>
      <w:r w:rsidRPr="0005193F">
        <w:t>génération</w:t>
      </w:r>
      <w:proofErr w:type="spellEnd"/>
      <w:r w:rsidRPr="0005193F">
        <w:t>.</w:t>
      </w:r>
    </w:p>
    <w:p w14:paraId="3A051BBC" w14:textId="77777777" w:rsidR="0005193F" w:rsidRPr="0005193F" w:rsidRDefault="0005193F" w:rsidP="0005193F">
      <w:r w:rsidRPr="0005193F">
        <w:pict w14:anchorId="6DDB297F">
          <v:rect id="_x0000_i1055" style="width:0;height:1.5pt" o:hralign="center" o:hrstd="t" o:hr="t" fillcolor="#a0a0a0" stroked="f"/>
        </w:pict>
      </w:r>
    </w:p>
    <w:p w14:paraId="7105DE6D" w14:textId="77777777" w:rsidR="0005193F" w:rsidRPr="0005193F" w:rsidRDefault="0005193F" w:rsidP="0005193F">
      <w:pPr>
        <w:rPr>
          <w:b/>
          <w:bCs/>
          <w:lang w:val="fr-FR"/>
        </w:rPr>
      </w:pPr>
      <w:r w:rsidRPr="0005193F">
        <w:rPr>
          <w:rFonts w:ascii="Segoe UI Emoji" w:hAnsi="Segoe UI Emoji" w:cs="Segoe UI Emoji"/>
          <w:b/>
          <w:bCs/>
          <w:lang w:val="fr-FR"/>
        </w:rPr>
        <w:t>♻</w:t>
      </w:r>
      <w:r w:rsidRPr="0005193F">
        <w:rPr>
          <w:rFonts w:ascii="Segoe UI Emoji" w:hAnsi="Segoe UI Emoji" w:cs="Segoe UI Emoji"/>
          <w:b/>
          <w:bCs/>
        </w:rPr>
        <w:t>️</w:t>
      </w:r>
      <w:r w:rsidRPr="0005193F">
        <w:rPr>
          <w:b/>
          <w:bCs/>
          <w:lang w:val="fr-FR"/>
        </w:rPr>
        <w:t xml:space="preserve"> 1. ENVIRONNEMENT : préservation active de notre terroir</w:t>
      </w:r>
    </w:p>
    <w:p w14:paraId="0932E15B" w14:textId="77777777" w:rsidR="0005193F" w:rsidRPr="0005193F" w:rsidRDefault="0005193F" w:rsidP="0005193F">
      <w:pPr>
        <w:rPr>
          <w:lang w:val="fr-FR"/>
        </w:rPr>
      </w:pPr>
      <w:r w:rsidRPr="0005193F">
        <w:rPr>
          <w:lang w:val="fr-FR"/>
        </w:rPr>
        <w:t>Notre domaine adopte une viticulture raisonnée, exigeante et respectueuse de l’environnement, en phase avec la qualité attendue des grands vins de Bourgogne :</w:t>
      </w:r>
    </w:p>
    <w:p w14:paraId="7FFC06F1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Aucun désherbage chimique</w:t>
      </w:r>
      <w:r w:rsidRPr="0005193F">
        <w:rPr>
          <w:lang w:val="fr-FR"/>
        </w:rPr>
        <w:t>, travail des sols par labours</w:t>
      </w:r>
    </w:p>
    <w:p w14:paraId="02A3562C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Aucun produit CMR</w:t>
      </w:r>
      <w:r w:rsidRPr="0005193F">
        <w:rPr>
          <w:lang w:val="fr-FR"/>
        </w:rPr>
        <w:t xml:space="preserve"> utilisé depuis 2018</w:t>
      </w:r>
    </w:p>
    <w:p w14:paraId="4F2D8AF5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Produits de traitement majoritairement agréés en agriculture biologique</w:t>
      </w:r>
    </w:p>
    <w:p w14:paraId="2138C2F5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Confusion sexuelle</w:t>
      </w:r>
      <w:r w:rsidRPr="0005193F">
        <w:rPr>
          <w:lang w:val="fr-FR"/>
        </w:rPr>
        <w:t xml:space="preserve"> pratiquée dans les parcelles autorisées</w:t>
      </w:r>
    </w:p>
    <w:p w14:paraId="199BF557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Pas d’irrigation</w:t>
      </w:r>
      <w:r w:rsidRPr="0005193F">
        <w:rPr>
          <w:lang w:val="fr-FR"/>
        </w:rPr>
        <w:t>, comme le veut la tradition bourguignonne</w:t>
      </w:r>
    </w:p>
    <w:p w14:paraId="0F1FD743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Installation de nichoirs pour chauves-souris et oiseaux</w:t>
      </w:r>
      <w:r w:rsidRPr="0005193F">
        <w:rPr>
          <w:lang w:val="fr-FR"/>
        </w:rPr>
        <w:t xml:space="preserve"> dans les vignes</w:t>
      </w:r>
    </w:p>
    <w:p w14:paraId="5391D1D9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Réflexion régulière sur notre empreinte carbone</w:t>
      </w:r>
      <w:r w:rsidRPr="0005193F">
        <w:rPr>
          <w:lang w:val="fr-FR"/>
        </w:rPr>
        <w:t xml:space="preserve"> (matériel, transport, emballage)</w:t>
      </w:r>
    </w:p>
    <w:p w14:paraId="1C2C47A1" w14:textId="77777777" w:rsidR="0005193F" w:rsidRPr="0005193F" w:rsidRDefault="0005193F" w:rsidP="0005193F">
      <w:pPr>
        <w:numPr>
          <w:ilvl w:val="0"/>
          <w:numId w:val="2"/>
        </w:numPr>
        <w:rPr>
          <w:lang w:val="fr-FR"/>
        </w:rPr>
      </w:pPr>
      <w:r w:rsidRPr="0005193F">
        <w:rPr>
          <w:b/>
          <w:bCs/>
          <w:lang w:val="fr-FR"/>
        </w:rPr>
        <w:t>Approvisionnement en circuit court</w:t>
      </w:r>
      <w:r w:rsidRPr="0005193F">
        <w:rPr>
          <w:lang w:val="fr-FR"/>
        </w:rPr>
        <w:t xml:space="preserve"> lorsque cela est possible</w:t>
      </w:r>
    </w:p>
    <w:p w14:paraId="69C49E23" w14:textId="77777777" w:rsidR="0005193F" w:rsidRPr="0005193F" w:rsidRDefault="0005193F" w:rsidP="0005193F">
      <w:r w:rsidRPr="0005193F">
        <w:pict w14:anchorId="0BD3D37E">
          <v:rect id="_x0000_i1056" style="width:0;height:1.5pt" o:hralign="center" o:hrstd="t" o:hr="t" fillcolor="#a0a0a0" stroked="f"/>
        </w:pict>
      </w:r>
    </w:p>
    <w:p w14:paraId="36F39CD3" w14:textId="77777777" w:rsidR="0005193F" w:rsidRPr="0005193F" w:rsidRDefault="0005193F" w:rsidP="0005193F">
      <w:pPr>
        <w:rPr>
          <w:b/>
          <w:bCs/>
          <w:lang w:val="fr-FR"/>
        </w:rPr>
      </w:pPr>
      <w:r w:rsidRPr="0005193F">
        <w:rPr>
          <w:rFonts w:ascii="Segoe UI Emoji" w:hAnsi="Segoe UI Emoji" w:cs="Segoe UI Emoji"/>
          <w:b/>
          <w:bCs/>
        </w:rPr>
        <w:t>👥</w:t>
      </w:r>
      <w:r w:rsidRPr="0005193F">
        <w:rPr>
          <w:b/>
          <w:bCs/>
          <w:lang w:val="fr-FR"/>
        </w:rPr>
        <w:t xml:space="preserve"> 2. SOCIAL : responsabilité, bien-être et transmission</w:t>
      </w:r>
    </w:p>
    <w:p w14:paraId="3AD42B03" w14:textId="77777777" w:rsidR="0005193F" w:rsidRPr="0005193F" w:rsidRDefault="0005193F" w:rsidP="0005193F">
      <w:pPr>
        <w:rPr>
          <w:lang w:val="fr-FR"/>
        </w:rPr>
      </w:pPr>
      <w:r w:rsidRPr="0005193F">
        <w:rPr>
          <w:lang w:val="fr-FR"/>
        </w:rPr>
        <w:t>Ancrés dans des valeurs humaines fortes, nous privilégions un management responsable et une approche inclusive :</w:t>
      </w:r>
    </w:p>
    <w:p w14:paraId="7882DC31" w14:textId="77777777" w:rsidR="0005193F" w:rsidRPr="0005193F" w:rsidRDefault="0005193F" w:rsidP="0005193F">
      <w:pPr>
        <w:numPr>
          <w:ilvl w:val="0"/>
          <w:numId w:val="3"/>
        </w:numPr>
        <w:rPr>
          <w:lang w:val="fr-FR"/>
        </w:rPr>
      </w:pPr>
      <w:r w:rsidRPr="0005193F">
        <w:rPr>
          <w:b/>
          <w:bCs/>
          <w:lang w:val="fr-FR"/>
        </w:rPr>
        <w:t>Logement confortable fourni</w:t>
      </w:r>
      <w:r w:rsidRPr="0005193F">
        <w:rPr>
          <w:lang w:val="fr-FR"/>
        </w:rPr>
        <w:t xml:space="preserve"> aux saisonniers et au personnel de cuverie pendant les vendanges</w:t>
      </w:r>
    </w:p>
    <w:p w14:paraId="4F46364A" w14:textId="77777777" w:rsidR="0005193F" w:rsidRPr="0005193F" w:rsidRDefault="0005193F" w:rsidP="0005193F">
      <w:pPr>
        <w:numPr>
          <w:ilvl w:val="0"/>
          <w:numId w:val="3"/>
        </w:numPr>
        <w:rPr>
          <w:lang w:val="fr-FR"/>
        </w:rPr>
      </w:pPr>
      <w:r w:rsidRPr="0005193F">
        <w:rPr>
          <w:b/>
          <w:bCs/>
          <w:lang w:val="fr-FR"/>
        </w:rPr>
        <w:t>Prise en charge du logement</w:t>
      </w:r>
      <w:r w:rsidRPr="0005193F">
        <w:rPr>
          <w:lang w:val="fr-FR"/>
        </w:rPr>
        <w:t xml:space="preserve"> pour les équipes de prestataires de vendanges</w:t>
      </w:r>
    </w:p>
    <w:p w14:paraId="539DA3B3" w14:textId="77777777" w:rsidR="0005193F" w:rsidRPr="0005193F" w:rsidRDefault="0005193F" w:rsidP="0005193F">
      <w:pPr>
        <w:numPr>
          <w:ilvl w:val="0"/>
          <w:numId w:val="3"/>
        </w:numPr>
        <w:rPr>
          <w:lang w:val="fr-FR"/>
        </w:rPr>
      </w:pPr>
      <w:r w:rsidRPr="0005193F">
        <w:rPr>
          <w:b/>
          <w:bCs/>
          <w:lang w:val="fr-FR"/>
        </w:rPr>
        <w:t>Versement annuel d’une Prime de Partage de la Valeur</w:t>
      </w:r>
      <w:r w:rsidRPr="0005193F">
        <w:rPr>
          <w:lang w:val="fr-FR"/>
        </w:rPr>
        <w:t>, documentée, signée et expliquée à chaque salarié</w:t>
      </w:r>
    </w:p>
    <w:p w14:paraId="619DFCAA" w14:textId="77777777" w:rsidR="0005193F" w:rsidRPr="0005193F" w:rsidRDefault="0005193F" w:rsidP="0005193F">
      <w:pPr>
        <w:numPr>
          <w:ilvl w:val="0"/>
          <w:numId w:val="3"/>
        </w:numPr>
        <w:rPr>
          <w:lang w:val="fr-FR"/>
        </w:rPr>
      </w:pPr>
      <w:r w:rsidRPr="0005193F">
        <w:rPr>
          <w:b/>
          <w:bCs/>
          <w:lang w:val="fr-FR"/>
        </w:rPr>
        <w:t>Accueil de stagiaires</w:t>
      </w:r>
      <w:r w:rsidRPr="0005193F">
        <w:rPr>
          <w:lang w:val="fr-FR"/>
        </w:rPr>
        <w:t xml:space="preserve"> (notamment en période de vendanges) pour transmettre nos savoir-faire viticoles et œnologiques</w:t>
      </w:r>
    </w:p>
    <w:p w14:paraId="04F30284" w14:textId="77777777" w:rsidR="0005193F" w:rsidRPr="0005193F" w:rsidRDefault="0005193F" w:rsidP="0005193F">
      <w:pPr>
        <w:numPr>
          <w:ilvl w:val="0"/>
          <w:numId w:val="3"/>
        </w:numPr>
        <w:rPr>
          <w:lang w:val="fr-FR"/>
        </w:rPr>
      </w:pPr>
      <w:r w:rsidRPr="0005193F">
        <w:rPr>
          <w:b/>
          <w:bCs/>
          <w:lang w:val="fr-FR"/>
        </w:rPr>
        <w:t>Transmission intergénérationnelle effective</w:t>
      </w:r>
      <w:r w:rsidRPr="0005193F">
        <w:rPr>
          <w:lang w:val="fr-FR"/>
        </w:rPr>
        <w:t xml:space="preserve"> en 2021, assurant la pérennité du domaine familial</w:t>
      </w:r>
    </w:p>
    <w:p w14:paraId="79B445FC" w14:textId="77777777" w:rsidR="0005193F" w:rsidRPr="0005193F" w:rsidRDefault="0005193F" w:rsidP="0005193F">
      <w:r w:rsidRPr="0005193F">
        <w:pict w14:anchorId="5865410B">
          <v:rect id="_x0000_i1057" style="width:0;height:1.5pt" o:hralign="center" o:hrstd="t" o:hr="t" fillcolor="#a0a0a0" stroked="f"/>
        </w:pict>
      </w:r>
    </w:p>
    <w:p w14:paraId="13EDD20E" w14:textId="77777777" w:rsidR="0005193F" w:rsidRPr="0005193F" w:rsidRDefault="0005193F" w:rsidP="0005193F">
      <w:pPr>
        <w:rPr>
          <w:b/>
          <w:bCs/>
          <w:lang w:val="fr-FR"/>
        </w:rPr>
      </w:pPr>
      <w:r w:rsidRPr="0005193F">
        <w:rPr>
          <w:rFonts w:ascii="Segoe UI Emoji" w:hAnsi="Segoe UI Emoji" w:cs="Segoe UI Emoji"/>
          <w:b/>
          <w:bCs/>
        </w:rPr>
        <w:t>🏛️</w:t>
      </w:r>
      <w:r w:rsidRPr="0005193F">
        <w:rPr>
          <w:b/>
          <w:bCs/>
          <w:lang w:val="fr-FR"/>
        </w:rPr>
        <w:t xml:space="preserve"> 3. GOUVERNANCE &amp; ÉTHIQUE : transparence et continuité</w:t>
      </w:r>
    </w:p>
    <w:p w14:paraId="25A02028" w14:textId="77777777" w:rsidR="0005193F" w:rsidRPr="0005193F" w:rsidRDefault="0005193F" w:rsidP="0005193F">
      <w:pPr>
        <w:numPr>
          <w:ilvl w:val="0"/>
          <w:numId w:val="4"/>
        </w:numPr>
        <w:rPr>
          <w:lang w:val="fr-FR"/>
        </w:rPr>
      </w:pPr>
      <w:r w:rsidRPr="0005193F">
        <w:rPr>
          <w:b/>
          <w:bCs/>
          <w:lang w:val="fr-FR"/>
        </w:rPr>
        <w:lastRenderedPageBreak/>
        <w:t>Pacte Dutreil mis en place</w:t>
      </w:r>
      <w:r w:rsidRPr="0005193F">
        <w:rPr>
          <w:lang w:val="fr-FR"/>
        </w:rPr>
        <w:t xml:space="preserve"> pour garantir la continuité du domaine familial</w:t>
      </w:r>
    </w:p>
    <w:p w14:paraId="0AFE536F" w14:textId="77777777" w:rsidR="0005193F" w:rsidRPr="0005193F" w:rsidRDefault="0005193F" w:rsidP="0005193F">
      <w:pPr>
        <w:numPr>
          <w:ilvl w:val="0"/>
          <w:numId w:val="4"/>
        </w:numPr>
        <w:rPr>
          <w:lang w:val="fr-FR"/>
        </w:rPr>
      </w:pPr>
      <w:r w:rsidRPr="0005193F">
        <w:rPr>
          <w:lang w:val="fr-FR"/>
        </w:rPr>
        <w:t xml:space="preserve">Une partie du </w:t>
      </w:r>
      <w:r w:rsidRPr="0005193F">
        <w:rPr>
          <w:b/>
          <w:bCs/>
          <w:lang w:val="fr-FR"/>
        </w:rPr>
        <w:t>foncier déjà transmise</w:t>
      </w:r>
      <w:r w:rsidRPr="0005193F">
        <w:rPr>
          <w:lang w:val="fr-FR"/>
        </w:rPr>
        <w:t xml:space="preserve"> à la génération suivante</w:t>
      </w:r>
    </w:p>
    <w:p w14:paraId="59D385F1" w14:textId="77777777" w:rsidR="0005193F" w:rsidRPr="0005193F" w:rsidRDefault="0005193F" w:rsidP="0005193F">
      <w:pPr>
        <w:numPr>
          <w:ilvl w:val="0"/>
          <w:numId w:val="4"/>
        </w:numPr>
        <w:rPr>
          <w:lang w:val="fr-FR"/>
        </w:rPr>
      </w:pPr>
      <w:r w:rsidRPr="0005193F">
        <w:rPr>
          <w:b/>
          <w:bCs/>
          <w:lang w:val="fr-FR"/>
        </w:rPr>
        <w:t>Gestion familiale directe</w:t>
      </w:r>
      <w:r w:rsidRPr="0005193F">
        <w:rPr>
          <w:lang w:val="fr-FR"/>
        </w:rPr>
        <w:t>, ancrée dans l’histoire et le patrimoine viticole bourguignon</w:t>
      </w:r>
    </w:p>
    <w:p w14:paraId="22C6465E" w14:textId="77777777" w:rsidR="0005193F" w:rsidRPr="0005193F" w:rsidRDefault="0005193F" w:rsidP="0005193F">
      <w:pPr>
        <w:numPr>
          <w:ilvl w:val="0"/>
          <w:numId w:val="4"/>
        </w:numPr>
        <w:rPr>
          <w:lang w:val="fr-FR"/>
        </w:rPr>
      </w:pPr>
      <w:r w:rsidRPr="0005193F">
        <w:rPr>
          <w:b/>
          <w:bCs/>
          <w:lang w:val="fr-FR"/>
        </w:rPr>
        <w:t>Relations éthiques avec nos partenaires</w:t>
      </w:r>
      <w:r w:rsidRPr="0005193F">
        <w:rPr>
          <w:lang w:val="fr-FR"/>
        </w:rPr>
        <w:t xml:space="preserve"> (prestataires, fournisseurs, distributeurs), fondées sur le respect, la fidélité et la confiance</w:t>
      </w:r>
    </w:p>
    <w:p w14:paraId="2B86597E" w14:textId="77777777" w:rsidR="0005193F" w:rsidRPr="0005193F" w:rsidRDefault="0005193F" w:rsidP="0005193F">
      <w:pPr>
        <w:numPr>
          <w:ilvl w:val="0"/>
          <w:numId w:val="4"/>
        </w:numPr>
      </w:pPr>
      <w:r w:rsidRPr="0005193F">
        <w:t xml:space="preserve">Communication </w:t>
      </w:r>
      <w:proofErr w:type="spellStart"/>
      <w:r w:rsidRPr="0005193F">
        <w:t>sincère</w:t>
      </w:r>
      <w:proofErr w:type="spellEnd"/>
      <w:r w:rsidRPr="0005193F">
        <w:t>, sans greenwashing</w:t>
      </w:r>
    </w:p>
    <w:p w14:paraId="5C240C57" w14:textId="77777777" w:rsidR="0005193F" w:rsidRPr="0005193F" w:rsidRDefault="0005193F" w:rsidP="0005193F">
      <w:r w:rsidRPr="0005193F">
        <w:pict w14:anchorId="3F7D2CA5">
          <v:rect id="_x0000_i1058" style="width:0;height:1.5pt" o:hralign="center" o:hrstd="t" o:hr="t" fillcolor="#a0a0a0" stroked="f"/>
        </w:pict>
      </w:r>
    </w:p>
    <w:p w14:paraId="6DFA5013" w14:textId="77777777" w:rsidR="0005193F" w:rsidRPr="0005193F" w:rsidRDefault="0005193F" w:rsidP="0005193F">
      <w:pPr>
        <w:rPr>
          <w:b/>
          <w:bCs/>
          <w:lang w:val="fr-FR"/>
        </w:rPr>
      </w:pPr>
      <w:r w:rsidRPr="0005193F">
        <w:rPr>
          <w:rFonts w:ascii="Segoe UI Emoji" w:hAnsi="Segoe UI Emoji" w:cs="Segoe UI Emoji"/>
          <w:b/>
          <w:bCs/>
        </w:rPr>
        <w:t>🍇</w:t>
      </w:r>
      <w:r w:rsidRPr="0005193F">
        <w:rPr>
          <w:b/>
          <w:bCs/>
          <w:lang w:val="fr-FR"/>
        </w:rPr>
        <w:t xml:space="preserve"> 4. QUALITÉ PRODUIT &amp; TRANSPARENCE CLIENT</w:t>
      </w:r>
    </w:p>
    <w:p w14:paraId="36DEED60" w14:textId="77777777" w:rsidR="0005193F" w:rsidRPr="0005193F" w:rsidRDefault="0005193F" w:rsidP="0005193F">
      <w:pPr>
        <w:rPr>
          <w:lang w:val="fr-FR"/>
        </w:rPr>
      </w:pPr>
      <w:r w:rsidRPr="0005193F">
        <w:rPr>
          <w:lang w:val="fr-FR"/>
        </w:rPr>
        <w:t>Notre exigence se traduit par une traçabilité complète, des choix techniques rigoureux et une communication honnête avec nos clients :</w:t>
      </w:r>
    </w:p>
    <w:p w14:paraId="21455B1C" w14:textId="77777777" w:rsidR="0005193F" w:rsidRPr="0005193F" w:rsidRDefault="0005193F" w:rsidP="0005193F">
      <w:pPr>
        <w:numPr>
          <w:ilvl w:val="0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Traçabilité intégrale</w:t>
      </w:r>
      <w:r w:rsidRPr="0005193F">
        <w:rPr>
          <w:lang w:val="fr-FR"/>
        </w:rPr>
        <w:t xml:space="preserve"> : chaque cuve représente un lot unique, réparti dans différents contenants (tonneaux, amphores en céramique), puis </w:t>
      </w:r>
      <w:r w:rsidRPr="0005193F">
        <w:rPr>
          <w:b/>
          <w:bCs/>
          <w:lang w:val="fr-FR"/>
        </w:rPr>
        <w:t>assemblé par appellation</w:t>
      </w:r>
      <w:r w:rsidRPr="0005193F">
        <w:rPr>
          <w:lang w:val="fr-FR"/>
        </w:rPr>
        <w:t xml:space="preserve"> à partir du même lot</w:t>
      </w:r>
    </w:p>
    <w:p w14:paraId="7CC515D6" w14:textId="77777777" w:rsidR="0005193F" w:rsidRPr="0005193F" w:rsidRDefault="0005193F" w:rsidP="0005193F">
      <w:pPr>
        <w:numPr>
          <w:ilvl w:val="0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Numérotation de chaque bouteille</w:t>
      </w:r>
      <w:r w:rsidRPr="0005193F">
        <w:rPr>
          <w:lang w:val="fr-FR"/>
        </w:rPr>
        <w:t xml:space="preserve"> pour garantir l’origine</w:t>
      </w:r>
    </w:p>
    <w:p w14:paraId="2FE3BCB0" w14:textId="77777777" w:rsidR="0005193F" w:rsidRPr="0005193F" w:rsidRDefault="0005193F" w:rsidP="0005193F">
      <w:pPr>
        <w:numPr>
          <w:ilvl w:val="0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Certificats de traitement à l’eau chaude</w:t>
      </w:r>
      <w:r w:rsidRPr="0005193F">
        <w:rPr>
          <w:lang w:val="fr-FR"/>
        </w:rPr>
        <w:t xml:space="preserve"> fournis pour les plants de vigne achetés</w:t>
      </w:r>
    </w:p>
    <w:p w14:paraId="4ECA6ED9" w14:textId="77777777" w:rsidR="0005193F" w:rsidRPr="0005193F" w:rsidRDefault="0005193F" w:rsidP="0005193F">
      <w:pPr>
        <w:numPr>
          <w:ilvl w:val="0"/>
          <w:numId w:val="5"/>
        </w:numPr>
      </w:pPr>
      <w:proofErr w:type="gramStart"/>
      <w:r w:rsidRPr="0005193F">
        <w:rPr>
          <w:b/>
          <w:bCs/>
        </w:rPr>
        <w:t>Bouchons :</w:t>
      </w:r>
      <w:proofErr w:type="gramEnd"/>
    </w:p>
    <w:p w14:paraId="470B5C8A" w14:textId="77777777" w:rsidR="0005193F" w:rsidRPr="0005193F" w:rsidRDefault="0005193F" w:rsidP="0005193F">
      <w:pPr>
        <w:numPr>
          <w:ilvl w:val="1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DIAM 5</w:t>
      </w:r>
      <w:r w:rsidRPr="0005193F">
        <w:rPr>
          <w:lang w:val="fr-FR"/>
        </w:rPr>
        <w:t xml:space="preserve"> pour les entrées de gamme (Moulin-à-Vent, Bourgogne blanc)</w:t>
      </w:r>
    </w:p>
    <w:p w14:paraId="19E9EE94" w14:textId="77777777" w:rsidR="0005193F" w:rsidRPr="0005193F" w:rsidRDefault="0005193F" w:rsidP="0005193F">
      <w:pPr>
        <w:numPr>
          <w:ilvl w:val="1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Liège haut de gamme</w:t>
      </w:r>
      <w:r w:rsidRPr="0005193F">
        <w:rPr>
          <w:lang w:val="fr-FR"/>
        </w:rPr>
        <w:t xml:space="preserve"> pour les appellations prestigieuses</w:t>
      </w:r>
    </w:p>
    <w:p w14:paraId="3E727271" w14:textId="77777777" w:rsidR="0005193F" w:rsidRPr="0005193F" w:rsidRDefault="0005193F" w:rsidP="0005193F">
      <w:pPr>
        <w:numPr>
          <w:ilvl w:val="0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Pas de bouteille allégée</w:t>
      </w:r>
      <w:r w:rsidRPr="0005193F">
        <w:rPr>
          <w:lang w:val="fr-FR"/>
        </w:rPr>
        <w:t xml:space="preserve"> : choix volontaire pour respecter les attentes esthétiques et qualitatives liées aux grands vins</w:t>
      </w:r>
    </w:p>
    <w:p w14:paraId="479D2840" w14:textId="77777777" w:rsidR="0005193F" w:rsidRPr="0005193F" w:rsidRDefault="0005193F" w:rsidP="0005193F">
      <w:pPr>
        <w:numPr>
          <w:ilvl w:val="0"/>
          <w:numId w:val="5"/>
        </w:numPr>
        <w:rPr>
          <w:lang w:val="fr-FR"/>
        </w:rPr>
      </w:pPr>
      <w:r w:rsidRPr="0005193F">
        <w:rPr>
          <w:b/>
          <w:bCs/>
          <w:lang w:val="fr-FR"/>
        </w:rPr>
        <w:t>Communication annuelle transparente</w:t>
      </w:r>
      <w:r w:rsidRPr="0005193F">
        <w:rPr>
          <w:lang w:val="fr-FR"/>
        </w:rPr>
        <w:t xml:space="preserve"> avec importateurs, restaurateurs et cavistes : résumé des enjeux climatiques, des pratiques culturales, des décisions œnologiques et des évolutions techniques du millésime</w:t>
      </w:r>
    </w:p>
    <w:p w14:paraId="731DF8DD" w14:textId="77777777" w:rsidR="0005193F" w:rsidRPr="0005193F" w:rsidRDefault="0005193F" w:rsidP="0005193F">
      <w:r w:rsidRPr="0005193F">
        <w:pict w14:anchorId="40269420">
          <v:rect id="_x0000_i1059" style="width:0;height:1.5pt" o:hralign="center" o:hrstd="t" o:hr="t" fillcolor="#a0a0a0" stroked="f"/>
        </w:pict>
      </w:r>
    </w:p>
    <w:p w14:paraId="5FE1196A" w14:textId="77777777" w:rsidR="0005193F" w:rsidRPr="0005193F" w:rsidRDefault="0005193F" w:rsidP="0005193F">
      <w:pPr>
        <w:rPr>
          <w:b/>
          <w:bCs/>
          <w:lang w:val="fr-FR"/>
        </w:rPr>
      </w:pPr>
      <w:r w:rsidRPr="0005193F">
        <w:rPr>
          <w:rFonts w:ascii="Segoe UI Emoji" w:hAnsi="Segoe UI Emoji" w:cs="Segoe UI Emoji"/>
          <w:b/>
          <w:bCs/>
        </w:rPr>
        <w:t>🤝</w:t>
      </w:r>
      <w:r w:rsidRPr="0005193F">
        <w:rPr>
          <w:b/>
          <w:bCs/>
          <w:lang w:val="fr-FR"/>
        </w:rPr>
        <w:t xml:space="preserve"> 5. SOCIÉTAL : engagement et impact</w:t>
      </w:r>
    </w:p>
    <w:p w14:paraId="5998DD56" w14:textId="77777777" w:rsidR="0005193F" w:rsidRPr="0005193F" w:rsidRDefault="0005193F" w:rsidP="0005193F">
      <w:pPr>
        <w:rPr>
          <w:lang w:val="fr-FR"/>
        </w:rPr>
      </w:pPr>
      <w:r w:rsidRPr="0005193F">
        <w:rPr>
          <w:lang w:val="fr-FR"/>
        </w:rPr>
        <w:t>Le domaine soutient activement des causes locales et valorise l’inclusion au sein de son équipe :</w:t>
      </w:r>
    </w:p>
    <w:p w14:paraId="58700050" w14:textId="77777777" w:rsidR="0005193F" w:rsidRPr="0005193F" w:rsidRDefault="0005193F" w:rsidP="0005193F">
      <w:pPr>
        <w:numPr>
          <w:ilvl w:val="0"/>
          <w:numId w:val="6"/>
        </w:numPr>
        <w:rPr>
          <w:lang w:val="fr-FR"/>
        </w:rPr>
      </w:pPr>
      <w:r w:rsidRPr="0005193F">
        <w:rPr>
          <w:b/>
          <w:bCs/>
          <w:lang w:val="fr-FR"/>
        </w:rPr>
        <w:t>Dons en nature</w:t>
      </w:r>
      <w:r w:rsidRPr="0005193F">
        <w:rPr>
          <w:lang w:val="fr-FR"/>
        </w:rPr>
        <w:t xml:space="preserve"> à des institutions telles que :</w:t>
      </w:r>
    </w:p>
    <w:p w14:paraId="5BC8CF42" w14:textId="77777777" w:rsidR="0005193F" w:rsidRPr="0005193F" w:rsidRDefault="0005193F" w:rsidP="0005193F">
      <w:pPr>
        <w:numPr>
          <w:ilvl w:val="1"/>
          <w:numId w:val="6"/>
        </w:numPr>
        <w:rPr>
          <w:lang w:val="fr-FR"/>
        </w:rPr>
      </w:pPr>
      <w:r w:rsidRPr="0005193F">
        <w:rPr>
          <w:lang w:val="fr-FR"/>
        </w:rPr>
        <w:t xml:space="preserve">Le </w:t>
      </w:r>
      <w:r w:rsidRPr="0005193F">
        <w:rPr>
          <w:b/>
          <w:bCs/>
          <w:lang w:val="fr-FR"/>
        </w:rPr>
        <w:t>mécénat pour la Garde Républicaine</w:t>
      </w:r>
    </w:p>
    <w:p w14:paraId="41C3FAC8" w14:textId="77777777" w:rsidR="0005193F" w:rsidRPr="0005193F" w:rsidRDefault="0005193F" w:rsidP="0005193F">
      <w:pPr>
        <w:numPr>
          <w:ilvl w:val="1"/>
          <w:numId w:val="6"/>
        </w:numPr>
        <w:rPr>
          <w:lang w:val="fr-FR"/>
        </w:rPr>
      </w:pPr>
      <w:r w:rsidRPr="0005193F">
        <w:rPr>
          <w:lang w:val="fr-FR"/>
        </w:rPr>
        <w:t xml:space="preserve">Le </w:t>
      </w:r>
      <w:r w:rsidRPr="0005193F">
        <w:rPr>
          <w:b/>
          <w:bCs/>
          <w:lang w:val="fr-FR"/>
        </w:rPr>
        <w:t>centre Georges-François Leclerc</w:t>
      </w:r>
      <w:r w:rsidRPr="0005193F">
        <w:rPr>
          <w:lang w:val="fr-FR"/>
        </w:rPr>
        <w:t xml:space="preserve"> (cancer – Dijon)</w:t>
      </w:r>
    </w:p>
    <w:p w14:paraId="1678A266" w14:textId="77777777" w:rsidR="0005193F" w:rsidRPr="0005193F" w:rsidRDefault="0005193F" w:rsidP="0005193F">
      <w:pPr>
        <w:numPr>
          <w:ilvl w:val="0"/>
          <w:numId w:val="6"/>
        </w:numPr>
        <w:rPr>
          <w:lang w:val="fr-FR"/>
        </w:rPr>
      </w:pPr>
      <w:r w:rsidRPr="0005193F">
        <w:rPr>
          <w:b/>
          <w:bCs/>
          <w:lang w:val="fr-FR"/>
        </w:rPr>
        <w:t>Aménagements mis en place pour des salariés en situation de handicap ou atteints de pathologies de longue durée</w:t>
      </w:r>
    </w:p>
    <w:p w14:paraId="2CFAF16E" w14:textId="77777777" w:rsidR="0005193F" w:rsidRPr="0005193F" w:rsidRDefault="0005193F" w:rsidP="0005193F">
      <w:pPr>
        <w:numPr>
          <w:ilvl w:val="0"/>
          <w:numId w:val="6"/>
        </w:numPr>
        <w:rPr>
          <w:lang w:val="fr-FR"/>
        </w:rPr>
      </w:pPr>
      <w:r w:rsidRPr="0005193F">
        <w:rPr>
          <w:lang w:val="fr-FR"/>
        </w:rPr>
        <w:t>Participation à des projets ponctuels solidaires et caritatifs, à échelle locale</w:t>
      </w:r>
    </w:p>
    <w:p w14:paraId="4D0AFD3F" w14:textId="77777777" w:rsidR="00835DFB" w:rsidRPr="0005193F" w:rsidRDefault="00835DFB">
      <w:pPr>
        <w:rPr>
          <w:lang w:val="fr-FR"/>
        </w:rPr>
      </w:pPr>
    </w:p>
    <w:sectPr w:rsidR="00835DFB" w:rsidRPr="0005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585C"/>
    <w:multiLevelType w:val="multilevel"/>
    <w:tmpl w:val="3A7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3586"/>
    <w:multiLevelType w:val="multilevel"/>
    <w:tmpl w:val="424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B6259"/>
    <w:multiLevelType w:val="multilevel"/>
    <w:tmpl w:val="5FC0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169E2"/>
    <w:multiLevelType w:val="multilevel"/>
    <w:tmpl w:val="7C38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27412"/>
    <w:multiLevelType w:val="multilevel"/>
    <w:tmpl w:val="69FA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61C09"/>
    <w:multiLevelType w:val="multilevel"/>
    <w:tmpl w:val="94D8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044453">
    <w:abstractNumId w:val="3"/>
  </w:num>
  <w:num w:numId="2" w16cid:durableId="42411312">
    <w:abstractNumId w:val="0"/>
  </w:num>
  <w:num w:numId="3" w16cid:durableId="220481040">
    <w:abstractNumId w:val="5"/>
  </w:num>
  <w:num w:numId="4" w16cid:durableId="993414520">
    <w:abstractNumId w:val="1"/>
  </w:num>
  <w:num w:numId="5" w16cid:durableId="1546218507">
    <w:abstractNumId w:val="2"/>
  </w:num>
  <w:num w:numId="6" w16cid:durableId="48725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3F"/>
    <w:rsid w:val="0001025C"/>
    <w:rsid w:val="0005193F"/>
    <w:rsid w:val="001B6B71"/>
    <w:rsid w:val="003F2BA9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7D16"/>
  <w15:chartTrackingRefBased/>
  <w15:docId w15:val="{43516DCA-EBD8-4323-8A86-FB8E312D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1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1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1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1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1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1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1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1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1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19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19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19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19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19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19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1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19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19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19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19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1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2025-06-03T13:20:00Z</dcterms:created>
  <dcterms:modified xsi:type="dcterms:W3CDTF">2025-06-03T13:21:00Z</dcterms:modified>
</cp:coreProperties>
</file>