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266D" w14:textId="161275EA" w:rsidR="00D92CCA" w:rsidRPr="000C0782" w:rsidRDefault="000C0782" w:rsidP="000C0782">
      <w:pPr>
        <w:jc w:val="center"/>
        <w:rPr>
          <w:rFonts w:ascii="Cambria" w:hAnsi="Cambria"/>
          <w:b/>
          <w:bCs/>
          <w:sz w:val="52"/>
          <w:szCs w:val="52"/>
          <w:lang w:val="fr-FR"/>
        </w:rPr>
      </w:pPr>
      <w:r w:rsidRPr="000C0782">
        <w:rPr>
          <w:rFonts w:ascii="Cambria" w:hAnsi="Cambria"/>
          <w:b/>
          <w:bCs/>
          <w:sz w:val="52"/>
          <w:szCs w:val="52"/>
          <w:lang w:val="fr-FR"/>
        </w:rPr>
        <w:t>-</w:t>
      </w:r>
      <w:r w:rsidR="00D92CCA" w:rsidRPr="000C0782">
        <w:rPr>
          <w:rFonts w:ascii="Cambria" w:hAnsi="Cambria"/>
          <w:b/>
          <w:bCs/>
          <w:sz w:val="52"/>
          <w:szCs w:val="52"/>
          <w:lang w:val="fr-FR"/>
        </w:rPr>
        <w:t>État des Agents Commerciaux –</w:t>
      </w:r>
    </w:p>
    <w:p w14:paraId="22E618F0" w14:textId="77777777" w:rsidR="00D92CCA" w:rsidRPr="000C0782" w:rsidRDefault="00D92CCA" w:rsidP="00D92CCA">
      <w:pPr>
        <w:rPr>
          <w:rFonts w:ascii="Cambria" w:hAnsi="Cambria"/>
          <w:b/>
          <w:bCs/>
          <w:sz w:val="24"/>
          <w:szCs w:val="24"/>
          <w:lang w:val="fr-FR"/>
        </w:rPr>
      </w:pPr>
      <w:r w:rsidRPr="000C0782">
        <w:rPr>
          <w:rFonts w:ascii="Cambria" w:hAnsi="Cambria"/>
          <w:b/>
          <w:bCs/>
          <w:sz w:val="24"/>
          <w:szCs w:val="24"/>
          <w:lang w:val="fr-FR"/>
        </w:rPr>
        <w:t>1. Caroline PARENT et Associés (CPA)</w:t>
      </w:r>
    </w:p>
    <w:p w14:paraId="705773E5" w14:textId="77777777" w:rsidR="00D92CCA" w:rsidRPr="000C0782" w:rsidRDefault="00D92CCA" w:rsidP="00D92CCA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proofErr w:type="gramStart"/>
      <w:r w:rsidRPr="000C0782">
        <w:rPr>
          <w:rFonts w:ascii="Cambria" w:hAnsi="Cambria"/>
          <w:b/>
          <w:bCs/>
          <w:sz w:val="24"/>
          <w:szCs w:val="24"/>
        </w:rPr>
        <w:t>Statut</w:t>
      </w:r>
      <w:proofErr w:type="spellEnd"/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Agent principal – structure interne.</w:t>
      </w:r>
    </w:p>
    <w:p w14:paraId="660607AF" w14:textId="77777777" w:rsidR="00D92CCA" w:rsidRPr="000C0782" w:rsidRDefault="00D92CCA" w:rsidP="00D92CCA">
      <w:pPr>
        <w:numPr>
          <w:ilvl w:val="0"/>
          <w:numId w:val="1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b/>
          <w:bCs/>
          <w:sz w:val="24"/>
          <w:szCs w:val="24"/>
          <w:lang w:val="fr-FR"/>
        </w:rPr>
        <w:t>Zones couvertes et conditions de rémunération</w:t>
      </w:r>
      <w:r w:rsidRPr="000C0782">
        <w:rPr>
          <w:rFonts w:ascii="Cambria" w:hAnsi="Cambria"/>
          <w:sz w:val="24"/>
          <w:szCs w:val="24"/>
          <w:lang w:val="fr-FR"/>
        </w:rPr>
        <w:t xml:space="preserve"> :</w:t>
      </w:r>
    </w:p>
    <w:p w14:paraId="1061A935" w14:textId="77777777" w:rsidR="00D92CCA" w:rsidRPr="000C0782" w:rsidRDefault="00D92CCA" w:rsidP="00D92CCA">
      <w:pPr>
        <w:numPr>
          <w:ilvl w:val="1"/>
          <w:numId w:val="1"/>
        </w:num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b/>
          <w:bCs/>
          <w:sz w:val="24"/>
          <w:szCs w:val="24"/>
        </w:rPr>
        <w:t xml:space="preserve">Asie (hors </w:t>
      </w:r>
      <w:proofErr w:type="spellStart"/>
      <w:r w:rsidRPr="000C0782">
        <w:rPr>
          <w:rFonts w:ascii="Cambria" w:hAnsi="Cambria"/>
          <w:b/>
          <w:bCs/>
          <w:sz w:val="24"/>
          <w:szCs w:val="24"/>
        </w:rPr>
        <w:t>Japon</w:t>
      </w:r>
      <w:proofErr w:type="spellEnd"/>
      <w:proofErr w:type="gramStart"/>
      <w:r w:rsidRPr="000C0782">
        <w:rPr>
          <w:rFonts w:ascii="Cambria" w:hAnsi="Cambria"/>
          <w:b/>
          <w:bCs/>
          <w:sz w:val="24"/>
          <w:szCs w:val="24"/>
        </w:rPr>
        <w:t>)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</w:p>
    <w:p w14:paraId="0DA5078F" w14:textId="77777777" w:rsidR="00D92CCA" w:rsidRPr="000C0782" w:rsidRDefault="00D92CCA" w:rsidP="00D92CCA">
      <w:pPr>
        <w:numPr>
          <w:ilvl w:val="2"/>
          <w:numId w:val="1"/>
        </w:numPr>
        <w:rPr>
          <w:rFonts w:ascii="Cambria" w:hAnsi="Cambria"/>
          <w:sz w:val="24"/>
          <w:szCs w:val="24"/>
        </w:rPr>
      </w:pPr>
      <w:proofErr w:type="gramStart"/>
      <w:r w:rsidRPr="000C0782">
        <w:rPr>
          <w:rFonts w:ascii="Cambria" w:hAnsi="Cambria"/>
          <w:i/>
          <w:iCs/>
          <w:sz w:val="24"/>
          <w:szCs w:val="24"/>
        </w:rPr>
        <w:t>Commission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20%</w:t>
      </w:r>
    </w:p>
    <w:p w14:paraId="0F1FC05C" w14:textId="77777777" w:rsidR="00D92CCA" w:rsidRPr="000C0782" w:rsidRDefault="00D92CCA" w:rsidP="00D92CCA">
      <w:pPr>
        <w:numPr>
          <w:ilvl w:val="2"/>
          <w:numId w:val="1"/>
        </w:num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i/>
          <w:iCs/>
          <w:sz w:val="24"/>
          <w:szCs w:val="24"/>
        </w:rPr>
        <w:t xml:space="preserve">Type de </w:t>
      </w:r>
      <w:proofErr w:type="spellStart"/>
      <w:proofErr w:type="gramStart"/>
      <w:r w:rsidRPr="000C0782">
        <w:rPr>
          <w:rFonts w:ascii="Cambria" w:hAnsi="Cambria"/>
          <w:i/>
          <w:iCs/>
          <w:sz w:val="24"/>
          <w:szCs w:val="24"/>
        </w:rPr>
        <w:t>mandat</w:t>
      </w:r>
      <w:proofErr w:type="spellEnd"/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</w:t>
      </w:r>
      <w:proofErr w:type="spellStart"/>
      <w:r w:rsidRPr="000C0782">
        <w:rPr>
          <w:rFonts w:ascii="Cambria" w:hAnsi="Cambria"/>
          <w:sz w:val="24"/>
          <w:szCs w:val="24"/>
        </w:rPr>
        <w:t>Exclusif</w:t>
      </w:r>
      <w:proofErr w:type="spellEnd"/>
    </w:p>
    <w:p w14:paraId="502340DE" w14:textId="77777777" w:rsidR="00D92CCA" w:rsidRPr="000C0782" w:rsidRDefault="00D92CCA" w:rsidP="00D92CCA">
      <w:pPr>
        <w:numPr>
          <w:ilvl w:val="1"/>
          <w:numId w:val="1"/>
        </w:num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b/>
          <w:bCs/>
          <w:sz w:val="24"/>
          <w:szCs w:val="24"/>
        </w:rPr>
        <w:t>États-</w:t>
      </w:r>
      <w:proofErr w:type="gramStart"/>
      <w:r w:rsidRPr="000C0782">
        <w:rPr>
          <w:rFonts w:ascii="Cambria" w:hAnsi="Cambria"/>
          <w:b/>
          <w:bCs/>
          <w:sz w:val="24"/>
          <w:szCs w:val="24"/>
        </w:rPr>
        <w:t>Unis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</w:p>
    <w:p w14:paraId="737C6E5F" w14:textId="77777777" w:rsidR="00D92CCA" w:rsidRPr="000C0782" w:rsidRDefault="00D92CCA" w:rsidP="00D92CCA">
      <w:pPr>
        <w:numPr>
          <w:ilvl w:val="2"/>
          <w:numId w:val="1"/>
        </w:numPr>
        <w:rPr>
          <w:rFonts w:ascii="Cambria" w:hAnsi="Cambria"/>
          <w:sz w:val="24"/>
          <w:szCs w:val="24"/>
        </w:rPr>
      </w:pPr>
      <w:proofErr w:type="gramStart"/>
      <w:r w:rsidRPr="000C0782">
        <w:rPr>
          <w:rFonts w:ascii="Cambria" w:hAnsi="Cambria"/>
          <w:i/>
          <w:iCs/>
          <w:sz w:val="24"/>
          <w:szCs w:val="24"/>
        </w:rPr>
        <w:t>Commission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10%</w:t>
      </w:r>
    </w:p>
    <w:p w14:paraId="07A317AB" w14:textId="77777777" w:rsidR="00D92CCA" w:rsidRPr="000C0782" w:rsidRDefault="00D92CCA" w:rsidP="00D92CCA">
      <w:pPr>
        <w:numPr>
          <w:ilvl w:val="2"/>
          <w:numId w:val="1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i/>
          <w:iCs/>
          <w:sz w:val="24"/>
          <w:szCs w:val="24"/>
          <w:lang w:val="fr-FR"/>
        </w:rPr>
        <w:t>Type de mandat</w:t>
      </w:r>
      <w:r w:rsidRPr="000C0782">
        <w:rPr>
          <w:rFonts w:ascii="Cambria" w:hAnsi="Cambria"/>
          <w:sz w:val="24"/>
          <w:szCs w:val="24"/>
          <w:lang w:val="fr-FR"/>
        </w:rPr>
        <w:t xml:space="preserve"> : Exclusif (coordination principale)</w:t>
      </w:r>
    </w:p>
    <w:p w14:paraId="16CFB6FE" w14:textId="77777777" w:rsidR="00D92CCA" w:rsidRPr="000C0782" w:rsidRDefault="00D92CCA" w:rsidP="00D92CCA">
      <w:pPr>
        <w:numPr>
          <w:ilvl w:val="1"/>
          <w:numId w:val="1"/>
        </w:numPr>
        <w:rPr>
          <w:rFonts w:ascii="Cambria" w:hAnsi="Cambria"/>
          <w:sz w:val="24"/>
          <w:szCs w:val="24"/>
        </w:rPr>
      </w:pPr>
      <w:proofErr w:type="spellStart"/>
      <w:r w:rsidRPr="000C0782">
        <w:rPr>
          <w:rFonts w:ascii="Cambria" w:hAnsi="Cambria"/>
          <w:b/>
          <w:bCs/>
          <w:sz w:val="24"/>
          <w:szCs w:val="24"/>
        </w:rPr>
        <w:t>Royaume</w:t>
      </w:r>
      <w:proofErr w:type="spellEnd"/>
      <w:r w:rsidRPr="000C0782">
        <w:rPr>
          <w:rFonts w:ascii="Cambria" w:hAnsi="Cambria"/>
          <w:b/>
          <w:bCs/>
          <w:sz w:val="24"/>
          <w:szCs w:val="24"/>
        </w:rPr>
        <w:t xml:space="preserve">-Uni – Clients </w:t>
      </w:r>
      <w:proofErr w:type="spellStart"/>
      <w:proofErr w:type="gramStart"/>
      <w:r w:rsidRPr="000C0782">
        <w:rPr>
          <w:rFonts w:ascii="Cambria" w:hAnsi="Cambria"/>
          <w:b/>
          <w:bCs/>
          <w:sz w:val="24"/>
          <w:szCs w:val="24"/>
        </w:rPr>
        <w:t>spécifiques</w:t>
      </w:r>
      <w:proofErr w:type="spellEnd"/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</w:p>
    <w:p w14:paraId="39ABE6C5" w14:textId="77777777" w:rsidR="00D92CCA" w:rsidRPr="000C0782" w:rsidRDefault="00D92CCA" w:rsidP="00D92CCA">
      <w:pPr>
        <w:numPr>
          <w:ilvl w:val="2"/>
          <w:numId w:val="1"/>
        </w:num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i/>
          <w:iCs/>
          <w:sz w:val="24"/>
          <w:szCs w:val="24"/>
        </w:rPr>
        <w:t xml:space="preserve">Clients </w:t>
      </w:r>
      <w:proofErr w:type="spellStart"/>
      <w:proofErr w:type="gramStart"/>
      <w:r w:rsidRPr="000C0782">
        <w:rPr>
          <w:rFonts w:ascii="Cambria" w:hAnsi="Cambria"/>
          <w:i/>
          <w:iCs/>
          <w:sz w:val="24"/>
          <w:szCs w:val="24"/>
        </w:rPr>
        <w:t>concernés</w:t>
      </w:r>
      <w:proofErr w:type="spellEnd"/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</w:t>
      </w:r>
      <w:proofErr w:type="spellStart"/>
      <w:r w:rsidRPr="000C0782">
        <w:rPr>
          <w:rFonts w:ascii="Cambria" w:hAnsi="Cambria"/>
          <w:sz w:val="24"/>
          <w:szCs w:val="24"/>
        </w:rPr>
        <w:t>Goedhuis</w:t>
      </w:r>
      <w:proofErr w:type="spellEnd"/>
      <w:r w:rsidRPr="000C0782">
        <w:rPr>
          <w:rFonts w:ascii="Cambria" w:hAnsi="Cambria"/>
          <w:sz w:val="24"/>
          <w:szCs w:val="24"/>
        </w:rPr>
        <w:t xml:space="preserve"> &amp; Co et Berry Bros &amp; Rudd</w:t>
      </w:r>
    </w:p>
    <w:p w14:paraId="12C0EBC3" w14:textId="77777777" w:rsidR="00D92CCA" w:rsidRPr="000C0782" w:rsidRDefault="00D92CCA" w:rsidP="00D92CCA">
      <w:pPr>
        <w:numPr>
          <w:ilvl w:val="2"/>
          <w:numId w:val="1"/>
        </w:numPr>
        <w:rPr>
          <w:rFonts w:ascii="Cambria" w:hAnsi="Cambria"/>
          <w:sz w:val="24"/>
          <w:szCs w:val="24"/>
        </w:rPr>
      </w:pPr>
      <w:proofErr w:type="gramStart"/>
      <w:r w:rsidRPr="000C0782">
        <w:rPr>
          <w:rFonts w:ascii="Cambria" w:hAnsi="Cambria"/>
          <w:i/>
          <w:iCs/>
          <w:sz w:val="24"/>
          <w:szCs w:val="24"/>
        </w:rPr>
        <w:t>Commission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10%</w:t>
      </w:r>
    </w:p>
    <w:p w14:paraId="0E21434D" w14:textId="77777777" w:rsidR="00D92CCA" w:rsidRPr="000C0782" w:rsidRDefault="00D92CCA" w:rsidP="00D92CCA">
      <w:pPr>
        <w:numPr>
          <w:ilvl w:val="2"/>
          <w:numId w:val="1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i/>
          <w:iCs/>
          <w:sz w:val="24"/>
          <w:szCs w:val="24"/>
          <w:lang w:val="fr-FR"/>
        </w:rPr>
        <w:t>Remarque</w:t>
      </w:r>
      <w:r w:rsidRPr="000C0782">
        <w:rPr>
          <w:rFonts w:ascii="Cambria" w:hAnsi="Cambria"/>
          <w:sz w:val="24"/>
          <w:szCs w:val="24"/>
          <w:lang w:val="fr-FR"/>
        </w:rPr>
        <w:t xml:space="preserve"> : Bien que le Royaume-Uni ne soit pas une zone initialement affectée à CPA, ces deux clients sont issus directement de ses démarches.</w:t>
      </w:r>
    </w:p>
    <w:p w14:paraId="2D1FA1F0" w14:textId="77777777" w:rsidR="00D92CCA" w:rsidRPr="000C0782" w:rsidRDefault="000C0782" w:rsidP="00D92CCA">
      <w:p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sz w:val="24"/>
          <w:szCs w:val="24"/>
        </w:rPr>
        <w:pict w14:anchorId="418375BF">
          <v:rect id="_x0000_i1025" style="width:0;height:1.5pt" o:hralign="center" o:hrstd="t" o:hr="t" fillcolor="#a0a0a0" stroked="f"/>
        </w:pict>
      </w:r>
    </w:p>
    <w:p w14:paraId="31943A2C" w14:textId="77777777" w:rsidR="00D92CCA" w:rsidRPr="000C0782" w:rsidRDefault="00D92CCA" w:rsidP="00D92CCA">
      <w:pPr>
        <w:rPr>
          <w:rFonts w:ascii="Cambria" w:hAnsi="Cambria"/>
          <w:b/>
          <w:bCs/>
          <w:sz w:val="24"/>
          <w:szCs w:val="24"/>
        </w:rPr>
      </w:pPr>
      <w:r w:rsidRPr="000C0782">
        <w:rPr>
          <w:rFonts w:ascii="Cambria" w:hAnsi="Cambria"/>
          <w:b/>
          <w:bCs/>
          <w:sz w:val="24"/>
          <w:szCs w:val="24"/>
        </w:rPr>
        <w:t>2. Blue Dragoon (USA)</w:t>
      </w:r>
    </w:p>
    <w:p w14:paraId="1E88767D" w14:textId="77777777" w:rsidR="00D92CCA" w:rsidRPr="000C0782" w:rsidRDefault="00D92CCA" w:rsidP="00D92CCA">
      <w:pPr>
        <w:numPr>
          <w:ilvl w:val="0"/>
          <w:numId w:val="2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b/>
          <w:bCs/>
          <w:sz w:val="24"/>
          <w:szCs w:val="24"/>
          <w:lang w:val="fr-FR"/>
        </w:rPr>
        <w:t>Statut</w:t>
      </w:r>
      <w:r w:rsidRPr="000C0782">
        <w:rPr>
          <w:rFonts w:ascii="Cambria" w:hAnsi="Cambria"/>
          <w:sz w:val="24"/>
          <w:szCs w:val="24"/>
          <w:lang w:val="fr-FR"/>
        </w:rPr>
        <w:t xml:space="preserve"> : Agent secondaire – appui commercial sur zone déjà couverte.</w:t>
      </w:r>
    </w:p>
    <w:p w14:paraId="74365E57" w14:textId="77777777" w:rsidR="00D92CCA" w:rsidRPr="000C0782" w:rsidRDefault="00D92CCA" w:rsidP="00D92CCA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b/>
          <w:bCs/>
          <w:sz w:val="24"/>
          <w:szCs w:val="24"/>
        </w:rPr>
        <w:t xml:space="preserve">Zone </w:t>
      </w:r>
      <w:proofErr w:type="gramStart"/>
      <w:r w:rsidRPr="000C0782">
        <w:rPr>
          <w:rFonts w:ascii="Cambria" w:hAnsi="Cambria"/>
          <w:b/>
          <w:bCs/>
          <w:sz w:val="24"/>
          <w:szCs w:val="24"/>
        </w:rPr>
        <w:t>couverte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États-Unis</w:t>
      </w:r>
    </w:p>
    <w:p w14:paraId="64CE3400" w14:textId="77777777" w:rsidR="00D92CCA" w:rsidRPr="000C0782" w:rsidRDefault="00D92CCA" w:rsidP="00D92CCA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proofErr w:type="gramStart"/>
      <w:r w:rsidRPr="000C0782">
        <w:rPr>
          <w:rFonts w:ascii="Cambria" w:hAnsi="Cambria"/>
          <w:b/>
          <w:bCs/>
          <w:sz w:val="24"/>
          <w:szCs w:val="24"/>
        </w:rPr>
        <w:t>Commission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5%</w:t>
      </w:r>
    </w:p>
    <w:p w14:paraId="55ADE2B4" w14:textId="77777777" w:rsidR="00D92CCA" w:rsidRPr="000C0782" w:rsidRDefault="00D92CCA" w:rsidP="00D92CCA">
      <w:pPr>
        <w:numPr>
          <w:ilvl w:val="0"/>
          <w:numId w:val="2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b/>
          <w:bCs/>
          <w:sz w:val="24"/>
          <w:szCs w:val="24"/>
          <w:lang w:val="fr-FR"/>
        </w:rPr>
        <w:t>Mission</w:t>
      </w:r>
      <w:r w:rsidRPr="000C0782">
        <w:rPr>
          <w:rFonts w:ascii="Cambria" w:hAnsi="Cambria"/>
          <w:sz w:val="24"/>
          <w:szCs w:val="24"/>
          <w:lang w:val="fr-FR"/>
        </w:rPr>
        <w:t xml:space="preserve"> : Intervention ponctuelle en coordination avec CPA (suivi clients, relances).</w:t>
      </w:r>
    </w:p>
    <w:p w14:paraId="0ADEF327" w14:textId="77777777" w:rsidR="00D92CCA" w:rsidRPr="000C0782" w:rsidRDefault="00D92CCA" w:rsidP="00D92CCA">
      <w:pPr>
        <w:numPr>
          <w:ilvl w:val="0"/>
          <w:numId w:val="2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b/>
          <w:bCs/>
          <w:sz w:val="24"/>
          <w:szCs w:val="24"/>
          <w:lang w:val="fr-FR"/>
        </w:rPr>
        <w:t>Remarque</w:t>
      </w:r>
      <w:r w:rsidRPr="000C0782">
        <w:rPr>
          <w:rFonts w:ascii="Cambria" w:hAnsi="Cambria"/>
          <w:sz w:val="24"/>
          <w:szCs w:val="24"/>
          <w:lang w:val="fr-FR"/>
        </w:rPr>
        <w:t xml:space="preserve"> : Pas de mandat exclusif.</w:t>
      </w:r>
    </w:p>
    <w:p w14:paraId="2622D7E4" w14:textId="77777777" w:rsidR="00D92CCA" w:rsidRPr="000C0782" w:rsidRDefault="000C0782" w:rsidP="00D92CCA">
      <w:p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sz w:val="24"/>
          <w:szCs w:val="24"/>
        </w:rPr>
        <w:pict w14:anchorId="6B490144">
          <v:rect id="_x0000_i1026" style="width:0;height:1.5pt" o:hralign="center" o:hrstd="t" o:hr="t" fillcolor="#a0a0a0" stroked="f"/>
        </w:pict>
      </w:r>
    </w:p>
    <w:p w14:paraId="21C10C90" w14:textId="77777777" w:rsidR="00D92CCA" w:rsidRPr="000C0782" w:rsidRDefault="00D92CCA" w:rsidP="00D92CCA">
      <w:pPr>
        <w:rPr>
          <w:rFonts w:ascii="Cambria" w:hAnsi="Cambria"/>
          <w:b/>
          <w:bCs/>
          <w:sz w:val="24"/>
          <w:szCs w:val="24"/>
        </w:rPr>
      </w:pPr>
      <w:r w:rsidRPr="000C0782">
        <w:rPr>
          <w:rFonts w:ascii="Cambria" w:hAnsi="Cambria"/>
          <w:b/>
          <w:bCs/>
          <w:sz w:val="24"/>
          <w:szCs w:val="24"/>
        </w:rPr>
        <w:t xml:space="preserve">3. Awin Barrat </w:t>
      </w:r>
      <w:proofErr w:type="spellStart"/>
      <w:r w:rsidRPr="000C0782">
        <w:rPr>
          <w:rFonts w:ascii="Cambria" w:hAnsi="Cambria"/>
          <w:b/>
          <w:bCs/>
          <w:sz w:val="24"/>
          <w:szCs w:val="24"/>
        </w:rPr>
        <w:t>Seagel</w:t>
      </w:r>
      <w:proofErr w:type="spellEnd"/>
      <w:r w:rsidRPr="000C0782">
        <w:rPr>
          <w:rFonts w:ascii="Cambria" w:hAnsi="Cambria"/>
          <w:b/>
          <w:bCs/>
          <w:sz w:val="24"/>
          <w:szCs w:val="24"/>
        </w:rPr>
        <w:t xml:space="preserve"> (ABS)</w:t>
      </w:r>
    </w:p>
    <w:p w14:paraId="060BB5C6" w14:textId="77777777" w:rsidR="00D92CCA" w:rsidRPr="000C0782" w:rsidRDefault="00D92CCA" w:rsidP="00D92CCA">
      <w:pPr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spellStart"/>
      <w:proofErr w:type="gramStart"/>
      <w:r w:rsidRPr="000C0782">
        <w:rPr>
          <w:rFonts w:ascii="Cambria" w:hAnsi="Cambria"/>
          <w:b/>
          <w:bCs/>
          <w:sz w:val="24"/>
          <w:szCs w:val="24"/>
        </w:rPr>
        <w:t>Statut</w:t>
      </w:r>
      <w:proofErr w:type="spellEnd"/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Agent non </w:t>
      </w:r>
      <w:proofErr w:type="spellStart"/>
      <w:r w:rsidRPr="000C0782">
        <w:rPr>
          <w:rFonts w:ascii="Cambria" w:hAnsi="Cambria"/>
          <w:sz w:val="24"/>
          <w:szCs w:val="24"/>
        </w:rPr>
        <w:t>exclusif</w:t>
      </w:r>
      <w:proofErr w:type="spellEnd"/>
    </w:p>
    <w:p w14:paraId="0A492F05" w14:textId="77777777" w:rsidR="00D92CCA" w:rsidRPr="000C0782" w:rsidRDefault="00D92CCA" w:rsidP="00D92CCA">
      <w:pPr>
        <w:numPr>
          <w:ilvl w:val="0"/>
          <w:numId w:val="3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b/>
          <w:bCs/>
          <w:sz w:val="24"/>
          <w:szCs w:val="24"/>
          <w:lang w:val="fr-FR"/>
        </w:rPr>
        <w:t>Zone couverte</w:t>
      </w:r>
      <w:r w:rsidRPr="000C0782">
        <w:rPr>
          <w:rFonts w:ascii="Cambria" w:hAnsi="Cambria"/>
          <w:sz w:val="24"/>
          <w:szCs w:val="24"/>
          <w:lang w:val="fr-FR"/>
        </w:rPr>
        <w:t xml:space="preserve"> : Royaume-Uni (hors Goedhuis &amp; Berry Bros)</w:t>
      </w:r>
    </w:p>
    <w:p w14:paraId="349D8E3C" w14:textId="77777777" w:rsidR="00D92CCA" w:rsidRPr="000C0782" w:rsidRDefault="00D92CCA" w:rsidP="00D92CCA">
      <w:pPr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gramStart"/>
      <w:r w:rsidRPr="000C0782">
        <w:rPr>
          <w:rFonts w:ascii="Cambria" w:hAnsi="Cambria"/>
          <w:b/>
          <w:bCs/>
          <w:sz w:val="24"/>
          <w:szCs w:val="24"/>
        </w:rPr>
        <w:t>Commission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7%</w:t>
      </w:r>
    </w:p>
    <w:p w14:paraId="1B666F36" w14:textId="77777777" w:rsidR="00D92CCA" w:rsidRPr="000C0782" w:rsidRDefault="00D92CCA" w:rsidP="00D92CCA">
      <w:pPr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gramStart"/>
      <w:r w:rsidRPr="000C0782">
        <w:rPr>
          <w:rFonts w:ascii="Cambria" w:hAnsi="Cambria"/>
          <w:b/>
          <w:bCs/>
          <w:sz w:val="24"/>
          <w:szCs w:val="24"/>
        </w:rPr>
        <w:t>Mandat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Non </w:t>
      </w:r>
      <w:proofErr w:type="spellStart"/>
      <w:r w:rsidRPr="000C0782">
        <w:rPr>
          <w:rFonts w:ascii="Cambria" w:hAnsi="Cambria"/>
          <w:sz w:val="24"/>
          <w:szCs w:val="24"/>
        </w:rPr>
        <w:t>exclusif</w:t>
      </w:r>
      <w:proofErr w:type="spellEnd"/>
    </w:p>
    <w:p w14:paraId="43C5352C" w14:textId="77777777" w:rsidR="00D92CCA" w:rsidRPr="000C0782" w:rsidRDefault="00D92CCA" w:rsidP="00D92CCA">
      <w:pPr>
        <w:numPr>
          <w:ilvl w:val="0"/>
          <w:numId w:val="3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b/>
          <w:bCs/>
          <w:sz w:val="24"/>
          <w:szCs w:val="24"/>
          <w:lang w:val="fr-FR"/>
        </w:rPr>
        <w:lastRenderedPageBreak/>
        <w:t>Remarque</w:t>
      </w:r>
      <w:r w:rsidRPr="000C0782">
        <w:rPr>
          <w:rFonts w:ascii="Cambria" w:hAnsi="Cambria"/>
          <w:sz w:val="24"/>
          <w:szCs w:val="24"/>
          <w:lang w:val="fr-FR"/>
        </w:rPr>
        <w:t xml:space="preserve"> : Complémentaire à l’activité de CPA.</w:t>
      </w:r>
    </w:p>
    <w:p w14:paraId="7F95A88E" w14:textId="77777777" w:rsidR="00D92CCA" w:rsidRPr="000C0782" w:rsidRDefault="000C0782" w:rsidP="00D92CCA">
      <w:p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sz w:val="24"/>
          <w:szCs w:val="24"/>
        </w:rPr>
        <w:pict w14:anchorId="6AC28895">
          <v:rect id="_x0000_i1027" style="width:0;height:1.5pt" o:hralign="center" o:hrstd="t" o:hr="t" fillcolor="#a0a0a0" stroked="f"/>
        </w:pict>
      </w:r>
    </w:p>
    <w:p w14:paraId="2B704C0B" w14:textId="77777777" w:rsidR="00D92CCA" w:rsidRPr="000C0782" w:rsidRDefault="00D92CCA" w:rsidP="00D92CCA">
      <w:pPr>
        <w:rPr>
          <w:rFonts w:ascii="Cambria" w:hAnsi="Cambria"/>
          <w:b/>
          <w:bCs/>
          <w:sz w:val="24"/>
          <w:szCs w:val="24"/>
        </w:rPr>
      </w:pPr>
      <w:r w:rsidRPr="000C0782">
        <w:rPr>
          <w:rFonts w:ascii="Cambria" w:hAnsi="Cambria"/>
          <w:b/>
          <w:bCs/>
          <w:sz w:val="24"/>
          <w:szCs w:val="24"/>
        </w:rPr>
        <w:t>4. PION – Le Meilleur du Vin</w:t>
      </w:r>
    </w:p>
    <w:p w14:paraId="0E221099" w14:textId="77777777" w:rsidR="00D92CCA" w:rsidRPr="000C0782" w:rsidRDefault="00D92CCA" w:rsidP="00D92CCA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proofErr w:type="spellStart"/>
      <w:proofErr w:type="gramStart"/>
      <w:r w:rsidRPr="000C0782">
        <w:rPr>
          <w:rFonts w:ascii="Cambria" w:hAnsi="Cambria"/>
          <w:b/>
          <w:bCs/>
          <w:sz w:val="24"/>
          <w:szCs w:val="24"/>
        </w:rPr>
        <w:t>Statut</w:t>
      </w:r>
      <w:proofErr w:type="spellEnd"/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Agent </w:t>
      </w:r>
      <w:proofErr w:type="spellStart"/>
      <w:r w:rsidRPr="000C0782">
        <w:rPr>
          <w:rFonts w:ascii="Cambria" w:hAnsi="Cambria"/>
          <w:sz w:val="24"/>
          <w:szCs w:val="24"/>
        </w:rPr>
        <w:t>régional</w:t>
      </w:r>
      <w:proofErr w:type="spellEnd"/>
      <w:r w:rsidRPr="000C0782">
        <w:rPr>
          <w:rFonts w:ascii="Cambria" w:hAnsi="Cambria"/>
          <w:sz w:val="24"/>
          <w:szCs w:val="24"/>
        </w:rPr>
        <w:t xml:space="preserve"> France</w:t>
      </w:r>
    </w:p>
    <w:p w14:paraId="4BE385D0" w14:textId="77777777" w:rsidR="00D92CCA" w:rsidRPr="000C0782" w:rsidRDefault="00D92CCA" w:rsidP="00D92CCA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b/>
          <w:bCs/>
          <w:sz w:val="24"/>
          <w:szCs w:val="24"/>
        </w:rPr>
        <w:t xml:space="preserve">Zone </w:t>
      </w:r>
      <w:proofErr w:type="gramStart"/>
      <w:r w:rsidRPr="000C0782">
        <w:rPr>
          <w:rFonts w:ascii="Cambria" w:hAnsi="Cambria"/>
          <w:b/>
          <w:bCs/>
          <w:sz w:val="24"/>
          <w:szCs w:val="24"/>
        </w:rPr>
        <w:t>couverte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</w:p>
    <w:p w14:paraId="72915A4C" w14:textId="77777777" w:rsidR="00D92CCA" w:rsidRPr="000C0782" w:rsidRDefault="00D92CCA" w:rsidP="00D92CCA">
      <w:pPr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sz w:val="24"/>
          <w:szCs w:val="24"/>
        </w:rPr>
        <w:t xml:space="preserve">Paris et </w:t>
      </w:r>
      <w:proofErr w:type="spellStart"/>
      <w:r w:rsidRPr="000C0782">
        <w:rPr>
          <w:rFonts w:ascii="Cambria" w:hAnsi="Cambria"/>
          <w:sz w:val="24"/>
          <w:szCs w:val="24"/>
        </w:rPr>
        <w:t>périphérie</w:t>
      </w:r>
      <w:proofErr w:type="spellEnd"/>
    </w:p>
    <w:p w14:paraId="4D41F85D" w14:textId="77777777" w:rsidR="00D92CCA" w:rsidRPr="000C0782" w:rsidRDefault="00D92CCA" w:rsidP="00D92CCA">
      <w:pPr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sz w:val="24"/>
          <w:szCs w:val="24"/>
        </w:rPr>
        <w:t>Département 33 (Gironde)</w:t>
      </w:r>
    </w:p>
    <w:p w14:paraId="76E1F135" w14:textId="77777777" w:rsidR="00D92CCA" w:rsidRPr="000C0782" w:rsidRDefault="00D92CCA" w:rsidP="00D92CCA">
      <w:pPr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sz w:val="24"/>
          <w:szCs w:val="24"/>
        </w:rPr>
        <w:t>Département 06 (Alpes-Maritimes)</w:t>
      </w:r>
    </w:p>
    <w:p w14:paraId="54EF6DE5" w14:textId="77777777" w:rsidR="00D92CCA" w:rsidRPr="000C0782" w:rsidRDefault="00D92CCA" w:rsidP="00D92CCA">
      <w:pPr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sz w:val="24"/>
          <w:szCs w:val="24"/>
        </w:rPr>
        <w:t>Département 83 (Var)</w:t>
      </w:r>
    </w:p>
    <w:p w14:paraId="0057DCE9" w14:textId="77777777" w:rsidR="00D92CCA" w:rsidRPr="000C0782" w:rsidRDefault="00D92CCA" w:rsidP="00D92CCA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proofErr w:type="gramStart"/>
      <w:r w:rsidRPr="000C0782">
        <w:rPr>
          <w:rFonts w:ascii="Cambria" w:hAnsi="Cambria"/>
          <w:b/>
          <w:bCs/>
          <w:sz w:val="24"/>
          <w:szCs w:val="24"/>
        </w:rPr>
        <w:t>Commission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20%</w:t>
      </w:r>
    </w:p>
    <w:p w14:paraId="45C28DA4" w14:textId="77777777" w:rsidR="00D92CCA" w:rsidRPr="000C0782" w:rsidRDefault="00D92CCA" w:rsidP="00D92CCA">
      <w:pPr>
        <w:numPr>
          <w:ilvl w:val="0"/>
          <w:numId w:val="4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b/>
          <w:bCs/>
          <w:sz w:val="24"/>
          <w:szCs w:val="24"/>
          <w:lang w:val="fr-FR"/>
        </w:rPr>
        <w:t>Mandat</w:t>
      </w:r>
      <w:r w:rsidRPr="000C0782">
        <w:rPr>
          <w:rFonts w:ascii="Cambria" w:hAnsi="Cambria"/>
          <w:sz w:val="24"/>
          <w:szCs w:val="24"/>
          <w:lang w:val="fr-FR"/>
        </w:rPr>
        <w:t xml:space="preserve"> : Non exclusif (Paris et périphérie), sans exclusivité déclarée pour les autres départements.</w:t>
      </w:r>
    </w:p>
    <w:p w14:paraId="53C0B2DB" w14:textId="77777777" w:rsidR="00D92CCA" w:rsidRPr="000C0782" w:rsidRDefault="000C0782" w:rsidP="00D92CCA">
      <w:p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sz w:val="24"/>
          <w:szCs w:val="24"/>
        </w:rPr>
        <w:pict w14:anchorId="43FEB823">
          <v:rect id="_x0000_i1028" style="width:0;height:1.5pt" o:hralign="center" o:hrstd="t" o:hr="t" fillcolor="#a0a0a0" stroked="f"/>
        </w:pict>
      </w:r>
    </w:p>
    <w:p w14:paraId="229A6177" w14:textId="77777777" w:rsidR="00D92CCA" w:rsidRPr="000C0782" w:rsidRDefault="00D92CCA" w:rsidP="00D92CCA">
      <w:pPr>
        <w:rPr>
          <w:rFonts w:ascii="Cambria" w:hAnsi="Cambria"/>
          <w:b/>
          <w:bCs/>
          <w:sz w:val="24"/>
          <w:szCs w:val="24"/>
        </w:rPr>
      </w:pPr>
      <w:r w:rsidRPr="000C0782">
        <w:rPr>
          <w:rFonts w:ascii="Cambria" w:hAnsi="Cambria"/>
          <w:b/>
          <w:bCs/>
          <w:sz w:val="24"/>
          <w:szCs w:val="24"/>
        </w:rPr>
        <w:t xml:space="preserve">5. </w:t>
      </w:r>
      <w:proofErr w:type="spellStart"/>
      <w:r w:rsidRPr="000C0782">
        <w:rPr>
          <w:rFonts w:ascii="Cambria" w:hAnsi="Cambria"/>
          <w:b/>
          <w:bCs/>
          <w:sz w:val="24"/>
          <w:szCs w:val="24"/>
        </w:rPr>
        <w:t>Ultime</w:t>
      </w:r>
      <w:proofErr w:type="spellEnd"/>
      <w:r w:rsidRPr="000C0782">
        <w:rPr>
          <w:rFonts w:ascii="Cambria" w:hAnsi="Cambria"/>
          <w:b/>
          <w:bCs/>
          <w:sz w:val="24"/>
          <w:szCs w:val="24"/>
        </w:rPr>
        <w:t xml:space="preserve"> Libation</w:t>
      </w:r>
    </w:p>
    <w:p w14:paraId="1799C6E8" w14:textId="77777777" w:rsidR="00D92CCA" w:rsidRPr="000C0782" w:rsidRDefault="00D92CCA" w:rsidP="00D92CCA">
      <w:pPr>
        <w:numPr>
          <w:ilvl w:val="0"/>
          <w:numId w:val="5"/>
        </w:numPr>
        <w:rPr>
          <w:rFonts w:ascii="Cambria" w:hAnsi="Cambria"/>
          <w:sz w:val="24"/>
          <w:szCs w:val="24"/>
        </w:rPr>
      </w:pPr>
      <w:proofErr w:type="spellStart"/>
      <w:proofErr w:type="gramStart"/>
      <w:r w:rsidRPr="000C0782">
        <w:rPr>
          <w:rFonts w:ascii="Cambria" w:hAnsi="Cambria"/>
          <w:b/>
          <w:bCs/>
          <w:sz w:val="24"/>
          <w:szCs w:val="24"/>
        </w:rPr>
        <w:t>Statut</w:t>
      </w:r>
      <w:proofErr w:type="spellEnd"/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Agent </w:t>
      </w:r>
      <w:proofErr w:type="spellStart"/>
      <w:r w:rsidRPr="000C0782">
        <w:rPr>
          <w:rFonts w:ascii="Cambria" w:hAnsi="Cambria"/>
          <w:sz w:val="24"/>
          <w:szCs w:val="24"/>
        </w:rPr>
        <w:t>régional</w:t>
      </w:r>
      <w:proofErr w:type="spellEnd"/>
      <w:r w:rsidRPr="000C0782">
        <w:rPr>
          <w:rFonts w:ascii="Cambria" w:hAnsi="Cambria"/>
          <w:sz w:val="24"/>
          <w:szCs w:val="24"/>
        </w:rPr>
        <w:t xml:space="preserve"> France – </w:t>
      </w:r>
      <w:proofErr w:type="spellStart"/>
      <w:r w:rsidRPr="000C0782">
        <w:rPr>
          <w:rFonts w:ascii="Cambria" w:hAnsi="Cambria"/>
          <w:sz w:val="24"/>
          <w:szCs w:val="24"/>
        </w:rPr>
        <w:t>exclusif</w:t>
      </w:r>
      <w:proofErr w:type="spellEnd"/>
    </w:p>
    <w:p w14:paraId="0170805C" w14:textId="77777777" w:rsidR="00D92CCA" w:rsidRPr="000C0782" w:rsidRDefault="00D92CCA" w:rsidP="00D92CCA">
      <w:pPr>
        <w:numPr>
          <w:ilvl w:val="0"/>
          <w:numId w:val="5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b/>
          <w:bCs/>
          <w:sz w:val="24"/>
          <w:szCs w:val="24"/>
          <w:lang w:val="fr-FR"/>
        </w:rPr>
        <w:t>Zone couverte</w:t>
      </w:r>
      <w:r w:rsidRPr="000C0782">
        <w:rPr>
          <w:rFonts w:ascii="Cambria" w:hAnsi="Cambria"/>
          <w:sz w:val="24"/>
          <w:szCs w:val="24"/>
          <w:lang w:val="fr-FR"/>
        </w:rPr>
        <w:t xml:space="preserve"> : Départements 73 (Savoie) et 74 (Haute-Savoie)</w:t>
      </w:r>
    </w:p>
    <w:p w14:paraId="53F9073D" w14:textId="77777777" w:rsidR="00D92CCA" w:rsidRPr="000C0782" w:rsidRDefault="00D92CCA" w:rsidP="00D92CCA">
      <w:pPr>
        <w:numPr>
          <w:ilvl w:val="0"/>
          <w:numId w:val="5"/>
        </w:numPr>
        <w:rPr>
          <w:rFonts w:ascii="Cambria" w:hAnsi="Cambria"/>
          <w:sz w:val="24"/>
          <w:szCs w:val="24"/>
        </w:rPr>
      </w:pPr>
      <w:proofErr w:type="gramStart"/>
      <w:r w:rsidRPr="000C0782">
        <w:rPr>
          <w:rFonts w:ascii="Cambria" w:hAnsi="Cambria"/>
          <w:b/>
          <w:bCs/>
          <w:sz w:val="24"/>
          <w:szCs w:val="24"/>
        </w:rPr>
        <w:t>Commission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20%</w:t>
      </w:r>
    </w:p>
    <w:p w14:paraId="13978362" w14:textId="77777777" w:rsidR="00D92CCA" w:rsidRPr="000C0782" w:rsidRDefault="00D92CCA" w:rsidP="00D92CCA">
      <w:pPr>
        <w:numPr>
          <w:ilvl w:val="0"/>
          <w:numId w:val="5"/>
        </w:numPr>
        <w:rPr>
          <w:rFonts w:ascii="Cambria" w:hAnsi="Cambria"/>
          <w:sz w:val="24"/>
          <w:szCs w:val="24"/>
        </w:rPr>
      </w:pPr>
      <w:proofErr w:type="gramStart"/>
      <w:r w:rsidRPr="000C0782">
        <w:rPr>
          <w:rFonts w:ascii="Cambria" w:hAnsi="Cambria"/>
          <w:b/>
          <w:bCs/>
          <w:sz w:val="24"/>
          <w:szCs w:val="24"/>
        </w:rPr>
        <w:t>Mandat</w:t>
      </w:r>
      <w:r w:rsidRPr="000C0782">
        <w:rPr>
          <w:rFonts w:ascii="Cambria" w:hAnsi="Cambria"/>
          <w:sz w:val="24"/>
          <w:szCs w:val="24"/>
        </w:rPr>
        <w:t xml:space="preserve"> :</w:t>
      </w:r>
      <w:proofErr w:type="gramEnd"/>
      <w:r w:rsidRPr="000C0782">
        <w:rPr>
          <w:rFonts w:ascii="Cambria" w:hAnsi="Cambria"/>
          <w:sz w:val="24"/>
          <w:szCs w:val="24"/>
        </w:rPr>
        <w:t xml:space="preserve"> </w:t>
      </w:r>
      <w:proofErr w:type="spellStart"/>
      <w:r w:rsidRPr="000C0782">
        <w:rPr>
          <w:rFonts w:ascii="Cambria" w:hAnsi="Cambria"/>
          <w:sz w:val="24"/>
          <w:szCs w:val="24"/>
        </w:rPr>
        <w:t>Exclusif</w:t>
      </w:r>
      <w:proofErr w:type="spellEnd"/>
    </w:p>
    <w:p w14:paraId="36980BD6" w14:textId="77777777" w:rsidR="00D92CCA" w:rsidRPr="000C0782" w:rsidRDefault="000C0782" w:rsidP="00D92CCA">
      <w:p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sz w:val="24"/>
          <w:szCs w:val="24"/>
        </w:rPr>
        <w:pict w14:anchorId="1DEAE1CC">
          <v:rect id="_x0000_i1029" style="width:0;height:1.5pt" o:hralign="center" o:hrstd="t" o:hr="t" fillcolor="#a0a0a0" stroked="f"/>
        </w:pict>
      </w:r>
    </w:p>
    <w:p w14:paraId="020AE44B" w14:textId="77777777" w:rsidR="00D92CCA" w:rsidRPr="000C0782" w:rsidRDefault="00D92CCA" w:rsidP="00D92CCA">
      <w:pPr>
        <w:rPr>
          <w:rFonts w:ascii="Cambria" w:hAnsi="Cambria"/>
          <w:b/>
          <w:bCs/>
          <w:sz w:val="24"/>
          <w:szCs w:val="24"/>
          <w:lang w:val="fr-FR"/>
        </w:rPr>
      </w:pPr>
      <w:r w:rsidRPr="000C0782">
        <w:rPr>
          <w:rFonts w:ascii="Cambria" w:hAnsi="Cambria"/>
          <w:b/>
          <w:bCs/>
          <w:sz w:val="24"/>
          <w:szCs w:val="24"/>
          <w:lang w:val="fr-FR"/>
        </w:rPr>
        <w:t>Synthèse des Taux de Commission par Agent et Zone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3357"/>
        <w:gridCol w:w="1413"/>
        <w:gridCol w:w="1829"/>
      </w:tblGrid>
      <w:tr w:rsidR="00D92CCA" w:rsidRPr="000C0782" w14:paraId="08E5953E" w14:textId="77777777" w:rsidTr="00D92C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E4B2A9" w14:textId="77777777" w:rsidR="00D92CCA" w:rsidRPr="000C0782" w:rsidRDefault="00D92CCA" w:rsidP="00D92CC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>Agent / Structure</w:t>
            </w:r>
          </w:p>
        </w:tc>
        <w:tc>
          <w:tcPr>
            <w:tcW w:w="0" w:type="auto"/>
            <w:vAlign w:val="center"/>
            <w:hideMark/>
          </w:tcPr>
          <w:p w14:paraId="3EA6FE0D" w14:textId="77777777" w:rsidR="00D92CCA" w:rsidRPr="000C0782" w:rsidRDefault="00D92CCA" w:rsidP="00D92CC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>Zone(s) Couvertes</w:t>
            </w:r>
          </w:p>
        </w:tc>
        <w:tc>
          <w:tcPr>
            <w:tcW w:w="0" w:type="auto"/>
            <w:vAlign w:val="center"/>
            <w:hideMark/>
          </w:tcPr>
          <w:p w14:paraId="276CFE7C" w14:textId="77777777" w:rsidR="00D92CCA" w:rsidRPr="000C0782" w:rsidRDefault="00D92CCA" w:rsidP="00D92CC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>Commission</w:t>
            </w:r>
          </w:p>
        </w:tc>
        <w:tc>
          <w:tcPr>
            <w:tcW w:w="0" w:type="auto"/>
            <w:vAlign w:val="center"/>
            <w:hideMark/>
          </w:tcPr>
          <w:p w14:paraId="1B6B92A5" w14:textId="77777777" w:rsidR="00D92CCA" w:rsidRPr="000C0782" w:rsidRDefault="00D92CCA" w:rsidP="00D92CC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>Type de Mandat</w:t>
            </w:r>
          </w:p>
        </w:tc>
      </w:tr>
      <w:tr w:rsidR="00D92CCA" w:rsidRPr="000C0782" w14:paraId="02341BD5" w14:textId="77777777" w:rsidTr="00D92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B2212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 xml:space="preserve">Caroline PARENT et </w:t>
            </w:r>
            <w:proofErr w:type="spellStart"/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>Associés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76EF5E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 xml:space="preserve">Asie (hors </w:t>
            </w: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Japon</w:t>
            </w:r>
            <w:proofErr w:type="spellEnd"/>
            <w:r w:rsidRPr="000C078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9C9D964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2FA5AEEA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Exclusif</w:t>
            </w:r>
            <w:proofErr w:type="spellEnd"/>
          </w:p>
        </w:tc>
      </w:tr>
      <w:tr w:rsidR="00D92CCA" w:rsidRPr="000C0782" w14:paraId="67E933AD" w14:textId="77777777" w:rsidTr="00D92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C5F2C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7BD594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États-Unis</w:t>
            </w:r>
          </w:p>
        </w:tc>
        <w:tc>
          <w:tcPr>
            <w:tcW w:w="0" w:type="auto"/>
            <w:vAlign w:val="center"/>
            <w:hideMark/>
          </w:tcPr>
          <w:p w14:paraId="7CBD8141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0D148970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Exclusif</w:t>
            </w:r>
            <w:proofErr w:type="spellEnd"/>
          </w:p>
        </w:tc>
      </w:tr>
      <w:tr w:rsidR="00D92CCA" w:rsidRPr="000C0782" w14:paraId="57137F9E" w14:textId="77777777" w:rsidTr="00D92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05135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E84489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UK (</w:t>
            </w: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Goedhuis</w:t>
            </w:r>
            <w:proofErr w:type="spellEnd"/>
            <w:r w:rsidRPr="000C0782">
              <w:rPr>
                <w:rFonts w:ascii="Cambria" w:hAnsi="Cambria"/>
                <w:sz w:val="24"/>
                <w:szCs w:val="24"/>
              </w:rPr>
              <w:t xml:space="preserve"> &amp; Berry Bros)</w:t>
            </w:r>
          </w:p>
        </w:tc>
        <w:tc>
          <w:tcPr>
            <w:tcW w:w="0" w:type="auto"/>
            <w:vAlign w:val="center"/>
            <w:hideMark/>
          </w:tcPr>
          <w:p w14:paraId="7499ECFF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5025D970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Ponctuel</w:t>
            </w:r>
            <w:proofErr w:type="spellEnd"/>
            <w:r w:rsidRPr="000C0782">
              <w:rPr>
                <w:rFonts w:ascii="Cambria" w:hAnsi="Cambria"/>
                <w:sz w:val="24"/>
                <w:szCs w:val="24"/>
              </w:rPr>
              <w:t xml:space="preserve"> / </w:t>
            </w: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historique</w:t>
            </w:r>
            <w:proofErr w:type="spellEnd"/>
          </w:p>
        </w:tc>
      </w:tr>
      <w:tr w:rsidR="00D92CCA" w:rsidRPr="000C0782" w14:paraId="560EFAF4" w14:textId="77777777" w:rsidTr="00D92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3B9C0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>Blue Dragoon</w:t>
            </w:r>
          </w:p>
        </w:tc>
        <w:tc>
          <w:tcPr>
            <w:tcW w:w="0" w:type="auto"/>
            <w:vAlign w:val="center"/>
            <w:hideMark/>
          </w:tcPr>
          <w:p w14:paraId="69C9BD0F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USA (</w:t>
            </w: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appui</w:t>
            </w:r>
            <w:proofErr w:type="spellEnd"/>
            <w:r w:rsidRPr="000C0782">
              <w:rPr>
                <w:rFonts w:ascii="Cambria" w:hAnsi="Cambria"/>
                <w:sz w:val="24"/>
                <w:szCs w:val="24"/>
              </w:rPr>
              <w:t xml:space="preserve"> commercial </w:t>
            </w: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uniquement</w:t>
            </w:r>
            <w:proofErr w:type="spellEnd"/>
            <w:r w:rsidRPr="000C078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B66DF22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348B10C4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 xml:space="preserve">Non </w:t>
            </w: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exclusif</w:t>
            </w:r>
            <w:proofErr w:type="spellEnd"/>
            <w:r w:rsidRPr="000C0782">
              <w:rPr>
                <w:rFonts w:ascii="Cambria" w:hAnsi="Cambria"/>
                <w:sz w:val="24"/>
                <w:szCs w:val="24"/>
              </w:rPr>
              <w:t xml:space="preserve"> / </w:t>
            </w: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Appui</w:t>
            </w:r>
            <w:proofErr w:type="spellEnd"/>
          </w:p>
        </w:tc>
      </w:tr>
      <w:tr w:rsidR="00D92CCA" w:rsidRPr="000C0782" w14:paraId="594C45C7" w14:textId="77777777" w:rsidTr="00D92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E54FC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 xml:space="preserve">Awin Barrat </w:t>
            </w:r>
            <w:proofErr w:type="spellStart"/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>Seagel</w:t>
            </w:r>
            <w:proofErr w:type="spellEnd"/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 xml:space="preserve"> (ABS)</w:t>
            </w:r>
          </w:p>
        </w:tc>
        <w:tc>
          <w:tcPr>
            <w:tcW w:w="0" w:type="auto"/>
            <w:vAlign w:val="center"/>
            <w:hideMark/>
          </w:tcPr>
          <w:p w14:paraId="7BCF0210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0C0782">
              <w:rPr>
                <w:rFonts w:ascii="Cambria" w:hAnsi="Cambria"/>
                <w:sz w:val="24"/>
                <w:szCs w:val="24"/>
                <w:lang w:val="fr-FR"/>
              </w:rPr>
              <w:t>Royaume-Uni (hors Goedhuis &amp; Berry Bros)</w:t>
            </w:r>
          </w:p>
        </w:tc>
        <w:tc>
          <w:tcPr>
            <w:tcW w:w="0" w:type="auto"/>
            <w:vAlign w:val="center"/>
            <w:hideMark/>
          </w:tcPr>
          <w:p w14:paraId="4F8F1AB2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7%</w:t>
            </w:r>
          </w:p>
        </w:tc>
        <w:tc>
          <w:tcPr>
            <w:tcW w:w="0" w:type="auto"/>
            <w:vAlign w:val="center"/>
            <w:hideMark/>
          </w:tcPr>
          <w:p w14:paraId="3FFFF44F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 xml:space="preserve">Non </w:t>
            </w: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exclusif</w:t>
            </w:r>
            <w:proofErr w:type="spellEnd"/>
          </w:p>
        </w:tc>
      </w:tr>
      <w:tr w:rsidR="00D92CCA" w:rsidRPr="000C0782" w14:paraId="60361431" w14:textId="77777777" w:rsidTr="00D92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DBD48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0C0782">
              <w:rPr>
                <w:rFonts w:ascii="Cambria" w:hAnsi="Cambria"/>
                <w:b/>
                <w:bCs/>
                <w:sz w:val="24"/>
                <w:szCs w:val="24"/>
                <w:lang w:val="fr-FR"/>
              </w:rPr>
              <w:lastRenderedPageBreak/>
              <w:t>PION – Le Meilleur du Vin</w:t>
            </w:r>
          </w:p>
        </w:tc>
        <w:tc>
          <w:tcPr>
            <w:tcW w:w="0" w:type="auto"/>
            <w:vAlign w:val="center"/>
            <w:hideMark/>
          </w:tcPr>
          <w:p w14:paraId="35F352C4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Paris + 33, 06, 83</w:t>
            </w:r>
          </w:p>
        </w:tc>
        <w:tc>
          <w:tcPr>
            <w:tcW w:w="0" w:type="auto"/>
            <w:vAlign w:val="center"/>
            <w:hideMark/>
          </w:tcPr>
          <w:p w14:paraId="52BAFA5A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6A231DAB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 xml:space="preserve">Non </w:t>
            </w: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exclusif</w:t>
            </w:r>
            <w:proofErr w:type="spellEnd"/>
            <w:r w:rsidRPr="000C0782">
              <w:rPr>
                <w:rFonts w:ascii="Cambria" w:hAnsi="Cambria"/>
                <w:sz w:val="24"/>
                <w:szCs w:val="24"/>
              </w:rPr>
              <w:t xml:space="preserve"> (Paris)</w:t>
            </w:r>
          </w:p>
        </w:tc>
      </w:tr>
      <w:tr w:rsidR="00D92CCA" w:rsidRPr="000C0782" w14:paraId="1E9D773B" w14:textId="77777777" w:rsidTr="00D92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18B4C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>Ultime</w:t>
            </w:r>
            <w:proofErr w:type="spellEnd"/>
            <w:r w:rsidRPr="000C0782">
              <w:rPr>
                <w:rFonts w:ascii="Cambria" w:hAnsi="Cambria"/>
                <w:b/>
                <w:bCs/>
                <w:sz w:val="24"/>
                <w:szCs w:val="24"/>
              </w:rPr>
              <w:t xml:space="preserve"> Libation</w:t>
            </w:r>
          </w:p>
        </w:tc>
        <w:tc>
          <w:tcPr>
            <w:tcW w:w="0" w:type="auto"/>
            <w:vAlign w:val="center"/>
            <w:hideMark/>
          </w:tcPr>
          <w:p w14:paraId="5739A0E0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73, 74</w:t>
            </w:r>
          </w:p>
        </w:tc>
        <w:tc>
          <w:tcPr>
            <w:tcW w:w="0" w:type="auto"/>
            <w:vAlign w:val="center"/>
            <w:hideMark/>
          </w:tcPr>
          <w:p w14:paraId="58DD890A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r w:rsidRPr="000C0782">
              <w:rPr>
                <w:rFonts w:ascii="Cambria" w:hAnsi="Cambria"/>
                <w:sz w:val="24"/>
                <w:szCs w:val="24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45DF3267" w14:textId="77777777" w:rsidR="00D92CCA" w:rsidRPr="000C0782" w:rsidRDefault="00D92CCA" w:rsidP="00D92CC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C0782">
              <w:rPr>
                <w:rFonts w:ascii="Cambria" w:hAnsi="Cambria"/>
                <w:sz w:val="24"/>
                <w:szCs w:val="24"/>
              </w:rPr>
              <w:t>Exclusif</w:t>
            </w:r>
            <w:proofErr w:type="spellEnd"/>
          </w:p>
        </w:tc>
      </w:tr>
    </w:tbl>
    <w:p w14:paraId="19F3D5CC" w14:textId="77777777" w:rsidR="00D92CCA" w:rsidRPr="000C0782" w:rsidRDefault="000C0782" w:rsidP="00D92CCA">
      <w:p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sz w:val="24"/>
          <w:szCs w:val="24"/>
        </w:rPr>
        <w:pict w14:anchorId="56E502BC">
          <v:rect id="_x0000_i1030" style="width:0;height:1.5pt" o:hralign="center" o:hrstd="t" o:hr="t" fillcolor="#a0a0a0" stroked="f"/>
        </w:pict>
      </w:r>
    </w:p>
    <w:p w14:paraId="3A5DB1E6" w14:textId="77777777" w:rsidR="00D92CCA" w:rsidRPr="000C0782" w:rsidRDefault="00D92CCA" w:rsidP="00D92CCA">
      <w:pPr>
        <w:rPr>
          <w:rFonts w:ascii="Cambria" w:hAnsi="Cambria"/>
          <w:b/>
          <w:bCs/>
          <w:sz w:val="24"/>
          <w:szCs w:val="24"/>
        </w:rPr>
      </w:pPr>
      <w:r w:rsidRPr="000C0782">
        <w:rPr>
          <w:rFonts w:ascii="Cambria" w:hAnsi="Cambria"/>
          <w:b/>
          <w:bCs/>
          <w:sz w:val="24"/>
          <w:szCs w:val="24"/>
        </w:rPr>
        <w:t xml:space="preserve">Remarques </w:t>
      </w:r>
      <w:proofErr w:type="spellStart"/>
      <w:r w:rsidRPr="000C0782">
        <w:rPr>
          <w:rFonts w:ascii="Cambria" w:hAnsi="Cambria"/>
          <w:b/>
          <w:bCs/>
          <w:sz w:val="24"/>
          <w:szCs w:val="24"/>
        </w:rPr>
        <w:t>complémentaires</w:t>
      </w:r>
      <w:proofErr w:type="spellEnd"/>
    </w:p>
    <w:p w14:paraId="377EA6A3" w14:textId="77777777" w:rsidR="00D92CCA" w:rsidRPr="000C0782" w:rsidRDefault="00D92CCA" w:rsidP="00D92CCA">
      <w:pPr>
        <w:numPr>
          <w:ilvl w:val="0"/>
          <w:numId w:val="6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sz w:val="24"/>
          <w:szCs w:val="24"/>
          <w:lang w:val="fr-FR"/>
        </w:rPr>
        <w:t xml:space="preserve">Toutes les commissions sont calculées </w:t>
      </w:r>
      <w:r w:rsidRPr="000C0782">
        <w:rPr>
          <w:rFonts w:ascii="Cambria" w:hAnsi="Cambria"/>
          <w:b/>
          <w:bCs/>
          <w:sz w:val="24"/>
          <w:szCs w:val="24"/>
          <w:lang w:val="fr-FR"/>
        </w:rPr>
        <w:t>sur le montant HT facturé</w:t>
      </w:r>
      <w:r w:rsidRPr="000C0782">
        <w:rPr>
          <w:rFonts w:ascii="Cambria" w:hAnsi="Cambria"/>
          <w:sz w:val="24"/>
          <w:szCs w:val="24"/>
          <w:lang w:val="fr-FR"/>
        </w:rPr>
        <w:t>.</w:t>
      </w:r>
    </w:p>
    <w:p w14:paraId="10CB8C24" w14:textId="77777777" w:rsidR="00D92CCA" w:rsidRPr="000C0782" w:rsidRDefault="00D92CCA" w:rsidP="00D92CCA">
      <w:pPr>
        <w:numPr>
          <w:ilvl w:val="0"/>
          <w:numId w:val="6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sz w:val="24"/>
          <w:szCs w:val="24"/>
          <w:lang w:val="fr-FR"/>
        </w:rPr>
        <w:t xml:space="preserve">Les agents sont rémunérés exclusivement </w:t>
      </w:r>
      <w:r w:rsidRPr="000C0782">
        <w:rPr>
          <w:rFonts w:ascii="Cambria" w:hAnsi="Cambria"/>
          <w:b/>
          <w:bCs/>
          <w:sz w:val="24"/>
          <w:szCs w:val="24"/>
          <w:lang w:val="fr-FR"/>
        </w:rPr>
        <w:t>à la performance (commission sur ventes encaissées)</w:t>
      </w:r>
      <w:r w:rsidRPr="000C0782">
        <w:rPr>
          <w:rFonts w:ascii="Cambria" w:hAnsi="Cambria"/>
          <w:sz w:val="24"/>
          <w:szCs w:val="24"/>
          <w:lang w:val="fr-FR"/>
        </w:rPr>
        <w:t>.</w:t>
      </w:r>
    </w:p>
    <w:p w14:paraId="6BCBFB25" w14:textId="77777777" w:rsidR="00D92CCA" w:rsidRPr="000C0782" w:rsidRDefault="00D92CCA" w:rsidP="00D92CCA">
      <w:pPr>
        <w:numPr>
          <w:ilvl w:val="0"/>
          <w:numId w:val="6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sz w:val="24"/>
          <w:szCs w:val="24"/>
          <w:lang w:val="fr-FR"/>
        </w:rPr>
        <w:t>Les zones exclusives sont clairement définies par écrit dans les mandats lorsque cela s’applique.</w:t>
      </w:r>
    </w:p>
    <w:p w14:paraId="0B6EB1E1" w14:textId="77777777" w:rsidR="00D92CCA" w:rsidRPr="000C0782" w:rsidRDefault="00D92CCA" w:rsidP="00D92CCA">
      <w:pPr>
        <w:numPr>
          <w:ilvl w:val="0"/>
          <w:numId w:val="6"/>
        </w:numPr>
        <w:rPr>
          <w:rFonts w:ascii="Cambria" w:hAnsi="Cambria"/>
          <w:sz w:val="24"/>
          <w:szCs w:val="24"/>
          <w:lang w:val="fr-FR"/>
        </w:rPr>
      </w:pPr>
      <w:r w:rsidRPr="000C0782">
        <w:rPr>
          <w:rFonts w:ascii="Cambria" w:hAnsi="Cambria"/>
          <w:sz w:val="24"/>
          <w:szCs w:val="24"/>
          <w:lang w:val="fr-FR"/>
        </w:rPr>
        <w:t>En l’absence de mandat exclusif, les collaborations sont soit ponctuelles, soit organisées en complémentarité, selon l’historique de la relation commerciale.</w:t>
      </w:r>
    </w:p>
    <w:p w14:paraId="30AACCE5" w14:textId="77777777" w:rsidR="00D92CCA" w:rsidRPr="000C0782" w:rsidRDefault="000C0782" w:rsidP="00D92CCA">
      <w:pPr>
        <w:rPr>
          <w:rFonts w:ascii="Cambria" w:hAnsi="Cambria"/>
          <w:sz w:val="24"/>
          <w:szCs w:val="24"/>
        </w:rPr>
      </w:pPr>
      <w:r w:rsidRPr="000C0782">
        <w:rPr>
          <w:rFonts w:ascii="Cambria" w:hAnsi="Cambria"/>
          <w:sz w:val="24"/>
          <w:szCs w:val="24"/>
        </w:rPr>
        <w:pict w14:anchorId="2AA6C5E8">
          <v:rect id="_x0000_i1031" style="width:0;height:1.5pt" o:hralign="center" o:hrstd="t" o:hr="t" fillcolor="#a0a0a0" stroked="f"/>
        </w:pict>
      </w:r>
    </w:p>
    <w:p w14:paraId="047B399C" w14:textId="77777777" w:rsidR="00835DFB" w:rsidRPr="000C0782" w:rsidRDefault="00835DFB">
      <w:pPr>
        <w:rPr>
          <w:rFonts w:ascii="Cambria" w:hAnsi="Cambria"/>
          <w:sz w:val="24"/>
          <w:szCs w:val="24"/>
        </w:rPr>
      </w:pPr>
    </w:p>
    <w:sectPr w:rsidR="00835DFB" w:rsidRPr="000C0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316A6"/>
    <w:multiLevelType w:val="multilevel"/>
    <w:tmpl w:val="196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24DCC"/>
    <w:multiLevelType w:val="multilevel"/>
    <w:tmpl w:val="BD58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C4221"/>
    <w:multiLevelType w:val="multilevel"/>
    <w:tmpl w:val="56B0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30C9A"/>
    <w:multiLevelType w:val="multilevel"/>
    <w:tmpl w:val="20CA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D728B"/>
    <w:multiLevelType w:val="multilevel"/>
    <w:tmpl w:val="1F62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84FA0"/>
    <w:multiLevelType w:val="multilevel"/>
    <w:tmpl w:val="D346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977313">
    <w:abstractNumId w:val="5"/>
  </w:num>
  <w:num w:numId="2" w16cid:durableId="358089703">
    <w:abstractNumId w:val="3"/>
  </w:num>
  <w:num w:numId="3" w16cid:durableId="1619487475">
    <w:abstractNumId w:val="4"/>
  </w:num>
  <w:num w:numId="4" w16cid:durableId="546914175">
    <w:abstractNumId w:val="2"/>
  </w:num>
  <w:num w:numId="5" w16cid:durableId="290864439">
    <w:abstractNumId w:val="0"/>
  </w:num>
  <w:num w:numId="6" w16cid:durableId="2007325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CA"/>
    <w:rsid w:val="000C0782"/>
    <w:rsid w:val="001B6B71"/>
    <w:rsid w:val="003F2BA9"/>
    <w:rsid w:val="00542130"/>
    <w:rsid w:val="00835DFB"/>
    <w:rsid w:val="00AE5977"/>
    <w:rsid w:val="00AF513A"/>
    <w:rsid w:val="00C75211"/>
    <w:rsid w:val="00D9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9E83B59"/>
  <w15:chartTrackingRefBased/>
  <w15:docId w15:val="{C8F52F32-BE32-48AC-9A9B-DB68FAA1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2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2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2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2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2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2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2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2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2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2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2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2C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2C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2C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2C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2C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2C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2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2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2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2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2C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2C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2C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2C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2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cp:lastPrinted>2025-07-21T09:15:00Z</cp:lastPrinted>
  <dcterms:created xsi:type="dcterms:W3CDTF">2025-07-21T09:12:00Z</dcterms:created>
  <dcterms:modified xsi:type="dcterms:W3CDTF">2025-07-21T09:15:00Z</dcterms:modified>
</cp:coreProperties>
</file>