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2228"/>
        <w:gridCol w:w="6539"/>
      </w:tblGrid>
      <w:tr w:rsidR="0049702F" w:rsidRPr="00631F74" w14:paraId="194D97A9" w14:textId="77777777" w:rsidTr="004970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3E4319" w14:textId="77777777" w:rsidR="0049702F" w:rsidRPr="009733EF" w:rsidRDefault="0049702F" w:rsidP="0049702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733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CCP #</w:t>
            </w:r>
          </w:p>
        </w:tc>
        <w:tc>
          <w:tcPr>
            <w:tcW w:w="0" w:type="auto"/>
            <w:vAlign w:val="center"/>
            <w:hideMark/>
          </w:tcPr>
          <w:p w14:paraId="7BA118C1" w14:textId="211ED7D6" w:rsidR="0049702F" w:rsidRPr="009733EF" w:rsidRDefault="00BB3295" w:rsidP="0049702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9733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Etapes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3F9BEC" w14:textId="7E1154A4" w:rsidR="0049702F" w:rsidRPr="009733EF" w:rsidRDefault="00BB3295" w:rsidP="0049702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:lang w:val="fr-FR" w:eastAsia="fr-FR"/>
                <w14:ligatures w14:val="none"/>
              </w:rPr>
              <w:t>Paramètres de contrôle des étapes du processus et mesures de surveillance</w:t>
            </w:r>
          </w:p>
        </w:tc>
      </w:tr>
      <w:tr w:rsidR="0049702F" w:rsidRPr="00631F74" w14:paraId="4830721E" w14:textId="77777777" w:rsidTr="004970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FE9AA" w14:textId="77777777" w:rsidR="0049702F" w:rsidRPr="009733EF" w:rsidRDefault="0049702F" w:rsidP="00497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3E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D73EC3B" w14:textId="2B566A03" w:rsidR="0049702F" w:rsidRPr="009733EF" w:rsidRDefault="00BB3295" w:rsidP="0049702F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:lang w:val="fr-FR" w:eastAsia="fr-FR"/>
                <w14:ligatures w14:val="none"/>
              </w:rPr>
              <w:t>Réception et tri des raisins </w:t>
            </w:r>
          </w:p>
        </w:tc>
        <w:tc>
          <w:tcPr>
            <w:tcW w:w="0" w:type="auto"/>
            <w:vAlign w:val="center"/>
            <w:hideMark/>
          </w:tcPr>
          <w:p w14:paraId="133A8C99" w14:textId="2DE8ABB9" w:rsidR="0049702F" w:rsidRPr="009733EF" w:rsidRDefault="00BB3295" w:rsidP="0049702F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:lang w:val="fr-FR" w:eastAsia="fr-FR"/>
                <w14:ligatures w14:val="none"/>
              </w:rPr>
              <w:t xml:space="preserve">Inspection de la </w:t>
            </w:r>
            <w:proofErr w:type="gramStart"/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:lang w:val="fr-FR" w:eastAsia="fr-FR"/>
                <w14:ligatures w14:val="none"/>
              </w:rPr>
              <w:t>pourriture;</w:t>
            </w:r>
            <w:proofErr w:type="gramEnd"/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:lang w:val="fr-FR" w:eastAsia="fr-FR"/>
                <w14:ligatures w14:val="none"/>
              </w:rPr>
              <w:t xml:space="preserve"> enregistrement de </w:t>
            </w:r>
            <w:r w:rsidR="00631F74">
              <w:rPr>
                <w:rFonts w:ascii="Times New Roman" w:hAnsi="Times New Roman" w:cs="Times New Roman"/>
                <w:kern w:val="0"/>
                <w:sz w:val="22"/>
                <w:szCs w:val="22"/>
                <w:lang w:val="fr-FR" w:eastAsia="fr-FR"/>
                <w14:ligatures w14:val="none"/>
              </w:rPr>
              <w:t>du poids des</w:t>
            </w:r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:lang w:val="fr-FR" w:eastAsia="fr-FR"/>
                <w14:ligatures w14:val="none"/>
              </w:rPr>
              <w:t xml:space="preserve"> fruits ; </w:t>
            </w:r>
          </w:p>
        </w:tc>
      </w:tr>
      <w:tr w:rsidR="0049702F" w:rsidRPr="00631F74" w14:paraId="5BE09D12" w14:textId="77777777" w:rsidTr="004970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6CD02" w14:textId="77777777" w:rsidR="0049702F" w:rsidRPr="009733EF" w:rsidRDefault="0049702F" w:rsidP="00497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3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5436C9E" w14:textId="5FC550FB" w:rsidR="0049702F" w:rsidRPr="009733EF" w:rsidRDefault="00BB3295" w:rsidP="00497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Foulage et </w:t>
            </w:r>
            <w:proofErr w:type="spellStart"/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>égrappage</w:t>
            </w:r>
            <w:proofErr w:type="spellEnd"/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AAA74B" w14:textId="1F9D7453" w:rsidR="0049702F" w:rsidRPr="009733EF" w:rsidRDefault="00BB3295" w:rsidP="0049702F">
            <w:pPr>
              <w:rPr>
                <w:rFonts w:ascii="Times New Roman" w:hAnsi="Times New Roman" w:cs="Times New Roman"/>
                <w:sz w:val="22"/>
                <w:szCs w:val="22"/>
                <w:lang w:val="fr-FR" w:eastAsia="fr-FR"/>
              </w:rPr>
            </w:pPr>
            <w:r w:rsidRPr="009733EF">
              <w:rPr>
                <w:rFonts w:ascii="Times New Roman" w:hAnsi="Times New Roman" w:cs="Times New Roman"/>
                <w:sz w:val="22"/>
                <w:szCs w:val="22"/>
                <w:lang w:val="fr-FR" w:eastAsia="fr-FR"/>
              </w:rPr>
              <w:t xml:space="preserve">Vérification de l'élimination des </w:t>
            </w:r>
            <w:proofErr w:type="gramStart"/>
            <w:r w:rsidRPr="009733EF">
              <w:rPr>
                <w:rFonts w:ascii="Times New Roman" w:hAnsi="Times New Roman" w:cs="Times New Roman"/>
                <w:sz w:val="22"/>
                <w:szCs w:val="22"/>
                <w:lang w:val="fr-FR" w:eastAsia="fr-FR"/>
              </w:rPr>
              <w:t>rafles;</w:t>
            </w:r>
            <w:proofErr w:type="gramEnd"/>
            <w:r w:rsidRPr="009733EF">
              <w:rPr>
                <w:rFonts w:ascii="Times New Roman" w:hAnsi="Times New Roman" w:cs="Times New Roman"/>
                <w:sz w:val="22"/>
                <w:szCs w:val="22"/>
                <w:lang w:val="fr-FR" w:eastAsia="fr-FR"/>
              </w:rPr>
              <w:t xml:space="preserve"> surveillance de l'hygiène du </w:t>
            </w:r>
            <w:proofErr w:type="gramStart"/>
            <w:r w:rsidR="00631F74">
              <w:rPr>
                <w:rFonts w:ascii="Times New Roman" w:hAnsi="Times New Roman" w:cs="Times New Roman"/>
                <w:sz w:val="22"/>
                <w:szCs w:val="22"/>
                <w:lang w:val="fr-FR" w:eastAsia="fr-FR"/>
              </w:rPr>
              <w:t>pressoir</w:t>
            </w:r>
            <w:r w:rsidRPr="009733EF">
              <w:rPr>
                <w:rFonts w:ascii="Times New Roman" w:hAnsi="Times New Roman" w:cs="Times New Roman"/>
                <w:sz w:val="22"/>
                <w:szCs w:val="22"/>
                <w:lang w:val="fr-FR" w:eastAsia="fr-FR"/>
              </w:rPr>
              <w:t>;</w:t>
            </w:r>
            <w:proofErr w:type="gramEnd"/>
            <w:r w:rsidRPr="009733EF">
              <w:rPr>
                <w:rFonts w:ascii="Times New Roman" w:hAnsi="Times New Roman" w:cs="Times New Roman"/>
                <w:sz w:val="22"/>
                <w:szCs w:val="22"/>
                <w:lang w:val="fr-FR" w:eastAsia="fr-FR"/>
              </w:rPr>
              <w:t xml:space="preserve"> contrôles d'hygiène de l'équipement</w:t>
            </w:r>
          </w:p>
        </w:tc>
      </w:tr>
      <w:tr w:rsidR="0049702F" w:rsidRPr="00631F74" w14:paraId="244A0460" w14:textId="77777777" w:rsidTr="004970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6978D" w14:textId="77777777" w:rsidR="0049702F" w:rsidRPr="009733EF" w:rsidRDefault="0049702F" w:rsidP="00497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3E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920D829" w14:textId="0F41CB4C" w:rsidR="0049702F" w:rsidRPr="009733EF" w:rsidRDefault="00BB3295" w:rsidP="00497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>Opérations</w:t>
            </w:r>
            <w:proofErr w:type="spellEnd"/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 de </w:t>
            </w:r>
            <w:proofErr w:type="spellStart"/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>pressurage</w:t>
            </w:r>
            <w:proofErr w:type="spellEnd"/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1171DD" w14:textId="11C44D65" w:rsidR="0049702F" w:rsidRPr="009733EF" w:rsidRDefault="00BB3295" w:rsidP="0049702F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:lang w:val="fr-FR" w:eastAsia="fr-FR"/>
                <w14:ligatures w14:val="none"/>
              </w:rPr>
              <w:t>Contrôle de la pression et du temps de séjour du pressoir ; analyse du moût pour détecter les marqueurs d'arômes indésirables ; vérification de la propreté du panier et de l'équipement</w:t>
            </w:r>
          </w:p>
        </w:tc>
      </w:tr>
      <w:tr w:rsidR="0049702F" w:rsidRPr="00631F74" w14:paraId="7A89F421" w14:textId="77777777" w:rsidTr="004970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6AF97" w14:textId="77777777" w:rsidR="0049702F" w:rsidRPr="009733EF" w:rsidRDefault="0049702F" w:rsidP="00497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3E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DDB1018" w14:textId="2184EB63" w:rsidR="0049702F" w:rsidRPr="009733EF" w:rsidRDefault="00BB3295" w:rsidP="0049702F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:lang w:val="fr-FR" w:eastAsia="fr-FR"/>
                <w14:ligatures w14:val="none"/>
              </w:rPr>
              <w:t>Ajustement du moût (contrôle du SO₂ et du pH) </w:t>
            </w:r>
          </w:p>
        </w:tc>
        <w:tc>
          <w:tcPr>
            <w:tcW w:w="0" w:type="auto"/>
            <w:vAlign w:val="center"/>
            <w:hideMark/>
          </w:tcPr>
          <w:p w14:paraId="78053332" w14:textId="70F555C3" w:rsidR="0049702F" w:rsidRPr="009733EF" w:rsidRDefault="00BB3295" w:rsidP="0049702F">
            <w:pPr>
              <w:rPr>
                <w:rFonts w:ascii="Times New Roman" w:hAnsi="Times New Roman" w:cs="Times New Roman"/>
                <w:sz w:val="22"/>
                <w:szCs w:val="22"/>
                <w:lang w:val="fr-FR" w:eastAsia="fr-FR"/>
              </w:rPr>
            </w:pPr>
            <w:r w:rsidRPr="009733EF">
              <w:rPr>
                <w:rFonts w:ascii="Times New Roman" w:hAnsi="Times New Roman" w:cs="Times New Roman"/>
                <w:sz w:val="22"/>
                <w:szCs w:val="22"/>
                <w:lang w:val="fr-FR" w:eastAsia="fr-FR"/>
              </w:rPr>
              <w:t xml:space="preserve">Mesure et enregistrement des ajouts de SO₂ ; vérification du pH et du </w:t>
            </w:r>
            <w:proofErr w:type="gramStart"/>
            <w:r w:rsidRPr="009733EF">
              <w:rPr>
                <w:rFonts w:ascii="Times New Roman" w:hAnsi="Times New Roman" w:cs="Times New Roman"/>
                <w:sz w:val="22"/>
                <w:szCs w:val="22"/>
                <w:lang w:val="fr-FR" w:eastAsia="fr-FR"/>
              </w:rPr>
              <w:t>degré;</w:t>
            </w:r>
            <w:proofErr w:type="gramEnd"/>
            <w:r w:rsidRPr="009733EF">
              <w:rPr>
                <w:rFonts w:ascii="Times New Roman" w:hAnsi="Times New Roman" w:cs="Times New Roman"/>
                <w:sz w:val="22"/>
                <w:szCs w:val="22"/>
                <w:lang w:val="fr-FR" w:eastAsia="fr-FR"/>
              </w:rPr>
              <w:t xml:space="preserve"> </w:t>
            </w:r>
          </w:p>
        </w:tc>
      </w:tr>
      <w:tr w:rsidR="0049702F" w:rsidRPr="00631F74" w14:paraId="5AFCBDAA" w14:textId="77777777" w:rsidTr="004970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796A5" w14:textId="77777777" w:rsidR="0049702F" w:rsidRPr="009733EF" w:rsidRDefault="0049702F" w:rsidP="00497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3E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60AE6C6" w14:textId="2024BE42" w:rsidR="0049702F" w:rsidRPr="009733EF" w:rsidRDefault="00BB3295" w:rsidP="00497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Fermentation </w:t>
            </w:r>
            <w:proofErr w:type="spellStart"/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>alcoolique</w:t>
            </w:r>
            <w:proofErr w:type="spellEnd"/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44018F" w14:textId="4487E50E" w:rsidR="0049702F" w:rsidRPr="009733EF" w:rsidRDefault="00BB3295" w:rsidP="0049702F">
            <w:pPr>
              <w:rPr>
                <w:rFonts w:ascii="Times New Roman" w:hAnsi="Times New Roman" w:cs="Times New Roman"/>
                <w:sz w:val="22"/>
                <w:szCs w:val="22"/>
                <w:lang w:val="fr-FR" w:eastAsia="fr-FR"/>
              </w:rPr>
            </w:pPr>
            <w:r w:rsidRPr="009733EF">
              <w:rPr>
                <w:rFonts w:ascii="Times New Roman" w:hAnsi="Times New Roman" w:cs="Times New Roman"/>
                <w:sz w:val="22"/>
                <w:szCs w:val="22"/>
                <w:lang w:val="fr-FR" w:eastAsia="fr-FR"/>
              </w:rPr>
              <w:t>Suivi de</w:t>
            </w:r>
            <w:r w:rsidR="00631F74">
              <w:rPr>
                <w:rFonts w:ascii="Times New Roman" w:hAnsi="Times New Roman" w:cs="Times New Roman"/>
                <w:sz w:val="22"/>
                <w:szCs w:val="22"/>
                <w:lang w:val="fr-FR" w:eastAsia="fr-FR"/>
              </w:rPr>
              <w:t xml:space="preserve"> la</w:t>
            </w:r>
            <w:r w:rsidRPr="009733EF">
              <w:rPr>
                <w:rFonts w:ascii="Times New Roman" w:hAnsi="Times New Roman" w:cs="Times New Roman"/>
                <w:sz w:val="22"/>
                <w:szCs w:val="22"/>
                <w:lang w:val="fr-FR" w:eastAsia="fr-FR"/>
              </w:rPr>
              <w:t xml:space="preserve"> </w:t>
            </w:r>
            <w:proofErr w:type="gramStart"/>
            <w:r w:rsidRPr="009733EF">
              <w:rPr>
                <w:rFonts w:ascii="Times New Roman" w:hAnsi="Times New Roman" w:cs="Times New Roman"/>
                <w:sz w:val="22"/>
                <w:szCs w:val="22"/>
                <w:lang w:val="fr-FR" w:eastAsia="fr-FR"/>
              </w:rPr>
              <w:t>température;</w:t>
            </w:r>
            <w:proofErr w:type="gramEnd"/>
            <w:r w:rsidRPr="009733EF">
              <w:rPr>
                <w:rFonts w:ascii="Times New Roman" w:hAnsi="Times New Roman" w:cs="Times New Roman"/>
                <w:sz w:val="22"/>
                <w:szCs w:val="22"/>
                <w:lang w:val="fr-FR" w:eastAsia="fr-FR"/>
              </w:rPr>
              <w:t xml:space="preserve"> surveillance de la viabilité des </w:t>
            </w:r>
            <w:proofErr w:type="gramStart"/>
            <w:r w:rsidRPr="009733EF">
              <w:rPr>
                <w:rFonts w:ascii="Times New Roman" w:hAnsi="Times New Roman" w:cs="Times New Roman"/>
                <w:sz w:val="22"/>
                <w:szCs w:val="22"/>
                <w:lang w:val="fr-FR" w:eastAsia="fr-FR"/>
              </w:rPr>
              <w:t>levures;</w:t>
            </w:r>
            <w:proofErr w:type="gramEnd"/>
            <w:r w:rsidRPr="009733EF">
              <w:rPr>
                <w:rFonts w:ascii="Times New Roman" w:hAnsi="Times New Roman" w:cs="Times New Roman"/>
                <w:sz w:val="22"/>
                <w:szCs w:val="22"/>
                <w:lang w:val="fr-FR" w:eastAsia="fr-FR"/>
              </w:rPr>
              <w:t xml:space="preserve"> enregistrement des mesures quotidiennes</w:t>
            </w:r>
          </w:p>
        </w:tc>
      </w:tr>
      <w:tr w:rsidR="0049702F" w:rsidRPr="00631F74" w14:paraId="15BB6C1F" w14:textId="77777777" w:rsidTr="004970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5001F" w14:textId="77777777" w:rsidR="0049702F" w:rsidRPr="009733EF" w:rsidRDefault="0049702F" w:rsidP="00497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3E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3E2652D" w14:textId="1E041E6F" w:rsidR="0049702F" w:rsidRPr="009733EF" w:rsidRDefault="00BB3295" w:rsidP="00497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Fermentation </w:t>
            </w:r>
            <w:proofErr w:type="spellStart"/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>malolactique</w:t>
            </w:r>
            <w:proofErr w:type="spellEnd"/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CD566A" w14:textId="4B1CBE03" w:rsidR="00BB3295" w:rsidRPr="009733EF" w:rsidRDefault="00BB3295" w:rsidP="00BB3295">
            <w:pPr>
              <w:rPr>
                <w:rFonts w:ascii="Times New Roman" w:hAnsi="Times New Roman" w:cs="Times New Roman"/>
                <w:sz w:val="22"/>
                <w:szCs w:val="22"/>
                <w:lang w:val="fr-FR" w:eastAsia="fr-FR"/>
              </w:rPr>
            </w:pPr>
            <w:r w:rsidRPr="009733EF">
              <w:rPr>
                <w:rFonts w:ascii="Times New Roman" w:hAnsi="Times New Roman" w:cs="Times New Roman"/>
                <w:sz w:val="22"/>
                <w:szCs w:val="22"/>
                <w:lang w:val="fr-FR" w:eastAsia="fr-FR"/>
              </w:rPr>
              <w:t>Test de l'épuisement de l'acide malique ; maintien de la température cible ; enregistrement des niveaux d'acide malique et de l'état de la culture microbienne</w:t>
            </w:r>
          </w:p>
          <w:p w14:paraId="0F5046DE" w14:textId="52BBD8AF" w:rsidR="0049702F" w:rsidRPr="009733EF" w:rsidRDefault="0049702F" w:rsidP="0049702F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49702F" w:rsidRPr="00631F74" w14:paraId="2AACDC58" w14:textId="77777777" w:rsidTr="004970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FA0F3" w14:textId="77777777" w:rsidR="0049702F" w:rsidRPr="009733EF" w:rsidRDefault="0049702F" w:rsidP="00497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3E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83E7341" w14:textId="731A3106" w:rsidR="0049702F" w:rsidRPr="009733EF" w:rsidRDefault="009733EF" w:rsidP="0049702F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>Soutirage et transferts en cuves </w:t>
            </w:r>
          </w:p>
        </w:tc>
        <w:tc>
          <w:tcPr>
            <w:tcW w:w="0" w:type="auto"/>
            <w:vAlign w:val="center"/>
            <w:hideMark/>
          </w:tcPr>
          <w:p w14:paraId="5ED84A72" w14:textId="01217A49" w:rsidR="0049702F" w:rsidRPr="009733EF" w:rsidRDefault="009733EF" w:rsidP="0049702F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9733E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Surveillance de l'absorption d'oxygène dissous ; inspection et enregistrement de l'hygiène des lignes de transfert ; vérification des fermetures des cuves.</w:t>
            </w:r>
          </w:p>
        </w:tc>
      </w:tr>
      <w:tr w:rsidR="0049702F" w:rsidRPr="00631F74" w14:paraId="3538CE60" w14:textId="77777777" w:rsidTr="004970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DE925" w14:textId="77777777" w:rsidR="0049702F" w:rsidRPr="009733EF" w:rsidRDefault="0049702F" w:rsidP="00497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3E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3360DBB" w14:textId="2B09F3E8" w:rsidR="0049702F" w:rsidRPr="009733EF" w:rsidRDefault="009733EF" w:rsidP="00497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Stabilisation</w:t>
            </w:r>
            <w:proofErr w:type="spellEnd"/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par le </w:t>
            </w:r>
            <w:proofErr w:type="spellStart"/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froid</w:t>
            </w:r>
            <w:proofErr w:type="spellEnd"/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B977E2" w14:textId="6FD06030" w:rsidR="0049702F" w:rsidRPr="009733EF" w:rsidRDefault="009733EF" w:rsidP="0049702F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>Maintien et enregistrement du temps de maintien à basse température ; garantie des performances de l'équipement de réfrigération.</w:t>
            </w:r>
          </w:p>
        </w:tc>
      </w:tr>
      <w:tr w:rsidR="0049702F" w:rsidRPr="00631F74" w14:paraId="49971062" w14:textId="77777777" w:rsidTr="004970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21855" w14:textId="77777777" w:rsidR="0049702F" w:rsidRPr="009733EF" w:rsidRDefault="0049702F" w:rsidP="00497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3E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B7C5E73" w14:textId="0F36061D" w:rsidR="0049702F" w:rsidRPr="009733EF" w:rsidRDefault="009733EF" w:rsidP="00497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Clarification et filtration </w:t>
            </w:r>
          </w:p>
        </w:tc>
        <w:tc>
          <w:tcPr>
            <w:tcW w:w="0" w:type="auto"/>
            <w:vAlign w:val="center"/>
            <w:hideMark/>
          </w:tcPr>
          <w:p w14:paraId="1D405F5C" w14:textId="4F578277" w:rsidR="0049702F" w:rsidRPr="009733EF" w:rsidRDefault="00585D62" w:rsidP="0049702F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Seulement si nécessaire et après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verification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de la turbidité ; </w:t>
            </w:r>
            <w:r w:rsidR="009733EF" w:rsidRPr="009733E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Sélection et enregistrement de la qualité du filtre ; test de la charge microbienne après filtration.</w:t>
            </w:r>
          </w:p>
        </w:tc>
      </w:tr>
      <w:tr w:rsidR="0049702F" w:rsidRPr="00631F74" w14:paraId="2789D8A7" w14:textId="77777777" w:rsidTr="004970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C4FC6" w14:textId="77777777" w:rsidR="0049702F" w:rsidRPr="009733EF" w:rsidRDefault="0049702F" w:rsidP="00497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3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76D4668" w14:textId="0619E416" w:rsidR="0049702F" w:rsidRPr="009733EF" w:rsidRDefault="009733EF" w:rsidP="00497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Embouteillage</w:t>
            </w:r>
            <w:proofErr w:type="spellEnd"/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et </w:t>
            </w:r>
            <w:proofErr w:type="spellStart"/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remplissage</w:t>
            </w:r>
            <w:proofErr w:type="spellEnd"/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A49280" w14:textId="77777777" w:rsidR="009733EF" w:rsidRPr="009733EF" w:rsidRDefault="009733EF" w:rsidP="009733EF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9733E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Contrôle et enregistrement de la hauteur de remplissage et de la composition du gaz de l'espace de tête ; vérification de l'hygiène des buses de remplissage ; enregistrement des intervalles de purge des lignes.</w:t>
            </w:r>
          </w:p>
          <w:p w14:paraId="4632D7B3" w14:textId="673CCD80" w:rsidR="0049702F" w:rsidRPr="009733EF" w:rsidRDefault="0049702F" w:rsidP="0049702F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49702F" w:rsidRPr="00631F74" w14:paraId="5EBA1F77" w14:textId="77777777" w:rsidTr="004970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94459" w14:textId="77777777" w:rsidR="0049702F" w:rsidRPr="009733EF" w:rsidRDefault="0049702F" w:rsidP="00497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3E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BD007B1" w14:textId="697936B7" w:rsidR="0049702F" w:rsidRPr="009733EF" w:rsidRDefault="009733EF" w:rsidP="0049702F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>Application des bouchons (bouchons) </w:t>
            </w:r>
          </w:p>
        </w:tc>
        <w:tc>
          <w:tcPr>
            <w:tcW w:w="0" w:type="auto"/>
            <w:vAlign w:val="center"/>
            <w:hideMark/>
          </w:tcPr>
          <w:p w14:paraId="46C3C06E" w14:textId="46B71C19" w:rsidR="0049702F" w:rsidRPr="009733EF" w:rsidRDefault="009733EF" w:rsidP="0049702F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>Test du couple de serrage et de l'intégrité des joints ; inspection des bouchons/capsules à vis pour détecter les risques de TCA ; enregistrement des numéros de lot.</w:t>
            </w:r>
          </w:p>
        </w:tc>
      </w:tr>
      <w:tr w:rsidR="0049702F" w:rsidRPr="00631F74" w14:paraId="04321CBE" w14:textId="77777777" w:rsidTr="004970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55FA77" w14:textId="77777777" w:rsidR="0049702F" w:rsidRPr="009733EF" w:rsidRDefault="0049702F" w:rsidP="00497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3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14:paraId="6E765FB9" w14:textId="61F73EA3" w:rsidR="0049702F" w:rsidRPr="009733EF" w:rsidRDefault="009733EF" w:rsidP="00497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Étiquetage</w:t>
            </w:r>
            <w:proofErr w:type="spellEnd"/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et </w:t>
            </w:r>
            <w:proofErr w:type="spellStart"/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codage</w:t>
            </w:r>
            <w:proofErr w:type="spellEnd"/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E433AC3" w14:textId="76067F30" w:rsidR="0049702F" w:rsidRPr="009733EF" w:rsidRDefault="009733EF" w:rsidP="0049702F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9733E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Vérification de l'exactitude des étiquettes (allergènes, sulfites, code de lot) ; inspection de l'adhérence ; enregistrement des contrôles d'application des étiquettes.</w:t>
            </w:r>
          </w:p>
        </w:tc>
      </w:tr>
      <w:tr w:rsidR="0049702F" w:rsidRPr="00631F74" w14:paraId="382D15A4" w14:textId="77777777" w:rsidTr="004970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54698" w14:textId="77777777" w:rsidR="0049702F" w:rsidRPr="009733EF" w:rsidRDefault="0049702F" w:rsidP="00497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3E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0F1F715" w14:textId="55CA5626" w:rsidR="0049702F" w:rsidRPr="009733EF" w:rsidRDefault="009733EF" w:rsidP="0049702F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9733EF">
              <w:rPr>
                <w:rFonts w:ascii="Times New Roman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>Stockage et distribution des vins finis </w:t>
            </w:r>
          </w:p>
        </w:tc>
        <w:tc>
          <w:tcPr>
            <w:tcW w:w="0" w:type="auto"/>
            <w:vAlign w:val="center"/>
            <w:hideMark/>
          </w:tcPr>
          <w:p w14:paraId="1DA0AD82" w14:textId="6524EBD9" w:rsidR="0049702F" w:rsidRPr="009733EF" w:rsidRDefault="009733EF" w:rsidP="0049702F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9733E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Surveillance de la température et de l'humidité de l'entrepôt ; suivi des conditions d'expédition ; enregistrement des écarts et des mesures correctives.</w:t>
            </w:r>
          </w:p>
        </w:tc>
      </w:tr>
    </w:tbl>
    <w:p w14:paraId="53E93B80" w14:textId="77777777" w:rsidR="0049702F" w:rsidRPr="009733EF" w:rsidRDefault="0049702F">
      <w:pPr>
        <w:rPr>
          <w:rFonts w:ascii="Times New Roman" w:hAnsi="Times New Roman" w:cs="Times New Roman"/>
          <w:sz w:val="22"/>
          <w:szCs w:val="22"/>
          <w:lang w:val="fr-FR"/>
        </w:rPr>
      </w:pPr>
    </w:p>
    <w:sectPr w:rsidR="0049702F" w:rsidRPr="009733EF" w:rsidSect="00585D62">
      <w:pgSz w:w="12240" w:h="15840"/>
      <w:pgMar w:top="175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2F"/>
    <w:rsid w:val="00030CAB"/>
    <w:rsid w:val="0049702F"/>
    <w:rsid w:val="00585D62"/>
    <w:rsid w:val="00631F74"/>
    <w:rsid w:val="009733EF"/>
    <w:rsid w:val="009A53BB"/>
    <w:rsid w:val="00BB3295"/>
    <w:rsid w:val="00C55D56"/>
    <w:rsid w:val="00DC5AF2"/>
    <w:rsid w:val="00E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CE03"/>
  <w15:chartTrackingRefBased/>
  <w15:docId w15:val="{A994DEEF-30A8-4362-B6DD-0BC66BDE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7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7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7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7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7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7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7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7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7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7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7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7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70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70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70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70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70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70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7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7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7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7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7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70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70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70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7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70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702F"/>
    <w:rPr>
      <w:b/>
      <w:bCs/>
      <w:smallCaps/>
      <w:color w:val="0F4761" w:themeColor="accent1" w:themeShade="BF"/>
      <w:spacing w:val="5"/>
    </w:rPr>
  </w:style>
  <w:style w:type="character" w:customStyle="1" w:styleId="y2iqfc">
    <w:name w:val="y2iqfc"/>
    <w:basedOn w:val="Policepardfaut"/>
    <w:rsid w:val="00BB3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B05B0564B14409FEBFF6791888F18" ma:contentTypeVersion="15" ma:contentTypeDescription="Crée un document." ma:contentTypeScope="" ma:versionID="a58da449d3bb10600e22db8eccc86bba">
  <xsd:schema xmlns:xsd="http://www.w3.org/2001/XMLSchema" xmlns:xs="http://www.w3.org/2001/XMLSchema" xmlns:p="http://schemas.microsoft.com/office/2006/metadata/properties" xmlns:ns2="6e43c856-2083-42a8-9373-3ee1fb6491b7" xmlns:ns3="eaab845d-76f2-4344-9e93-9015835f4104" targetNamespace="http://schemas.microsoft.com/office/2006/metadata/properties" ma:root="true" ma:fieldsID="05ac89a74d466639dc976c286e980289" ns2:_="" ns3:_="">
    <xsd:import namespace="6e43c856-2083-42a8-9373-3ee1fb6491b7"/>
    <xsd:import namespace="eaab845d-76f2-4344-9e93-9015835f4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3c856-2083-42a8-9373-3ee1fb649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45a26465-628f-4bdd-8280-624f7886c4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b845d-76f2-4344-9e93-9015835f410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34798f-2e49-42d5-8e9a-f3c540f262b1}" ma:internalName="TaxCatchAll" ma:showField="CatchAllData" ma:web="eaab845d-76f2-4344-9e93-9015835f41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43c856-2083-42a8-9373-3ee1fb6491b7">
      <Terms xmlns="http://schemas.microsoft.com/office/infopath/2007/PartnerControls"/>
    </lcf76f155ced4ddcb4097134ff3c332f>
    <TaxCatchAll xmlns="eaab845d-76f2-4344-9e93-9015835f4104" xsi:nil="true"/>
  </documentManagement>
</p:properties>
</file>

<file path=customXml/itemProps1.xml><?xml version="1.0" encoding="utf-8"?>
<ds:datastoreItem xmlns:ds="http://schemas.openxmlformats.org/officeDocument/2006/customXml" ds:itemID="{8354EFD8-8D1B-40F7-AC20-7F5921F42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3c856-2083-42a8-9373-3ee1fb6491b7"/>
    <ds:schemaRef ds:uri="eaab845d-76f2-4344-9e93-9015835f4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4E6AF3-EA2C-4459-93BE-328B1180E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242C8-2D91-4AA8-B7D1-55438502771C}">
  <ds:schemaRefs>
    <ds:schemaRef ds:uri="http://schemas.microsoft.com/office/2006/metadata/properties"/>
    <ds:schemaRef ds:uri="http://schemas.microsoft.com/office/infopath/2007/PartnerControls"/>
    <ds:schemaRef ds:uri="6e43c856-2083-42a8-9373-3ee1fb6491b7"/>
    <ds:schemaRef ds:uri="eaab845d-76f2-4344-9e93-9015835f41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2035</Characters>
  <Application>Microsoft Office Word</Application>
  <DocSecurity>0</DocSecurity>
  <Lines>70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Wilson</dc:creator>
  <cp:keywords/>
  <dc:description/>
  <cp:lastModifiedBy>Caroline Parent-Gros</cp:lastModifiedBy>
  <cp:revision>2</cp:revision>
  <cp:lastPrinted>2025-10-08T14:56:00Z</cp:lastPrinted>
  <dcterms:created xsi:type="dcterms:W3CDTF">2025-10-08T14:58:00Z</dcterms:created>
  <dcterms:modified xsi:type="dcterms:W3CDTF">2025-10-08T14:58:00Z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0x010100E34B05B0564B14409FEBFF6791888F18</vt:lpwstr>
  </property>
</Properties>
</file>