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77D9" w14:textId="0815809A" w:rsidR="00351E48" w:rsidRPr="00351E48" w:rsidRDefault="00351E48" w:rsidP="00351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1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Schéma de traçabilité de la production de vin</w:t>
      </w:r>
    </w:p>
    <w:p w14:paraId="20FAC222" w14:textId="5A1259FA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OBJECTIF</w:t>
      </w:r>
    </w:p>
    <w:p w14:paraId="4EF64DC5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Établir un système d'identification, d'enregistrement et de traçabilité des mouvements de tous les vins embouteillés et conditionnés, de la production à la distribution finale, afin de garantir une traçabilité complète en cas de problèmes de qualité, d'audits réglementaires ou de rappels de produits.</w:t>
      </w:r>
    </w:p>
    <w:p w14:paraId="3F277BA5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</w:p>
    <w:p w14:paraId="26D4856A" w14:textId="03473AA5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[1] Viticulture (Vignoble)</w:t>
      </w:r>
    </w:p>
    <w:p w14:paraId="420EF5BF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│</w:t>
      </w:r>
    </w:p>
    <w:p w14:paraId="52F669BE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Identification parcelle (lieu, cépage)</w:t>
      </w:r>
    </w:p>
    <w:p w14:paraId="52437131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Travaux viticoles (taille, traitements, engrais)</w:t>
      </w:r>
    </w:p>
    <w:p w14:paraId="005A5679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└── Récolte (date, maturité, quantité)</w:t>
      </w:r>
    </w:p>
    <w:p w14:paraId="24B40220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↓</w:t>
      </w:r>
    </w:p>
    <w:p w14:paraId="28C258E0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[2] Transport vers chai</w:t>
      </w:r>
    </w:p>
    <w:p w14:paraId="42D843AB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└── Suivi du lot (date, poids, transporteur)</w:t>
      </w:r>
    </w:p>
    <w:p w14:paraId="7DA8DD18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↓</w:t>
      </w:r>
    </w:p>
    <w:p w14:paraId="5236EA16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[3] Vinification</w:t>
      </w:r>
    </w:p>
    <w:p w14:paraId="1FBF3E50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Réception du raisin (poids, état sanitaire)</w:t>
      </w:r>
    </w:p>
    <w:p w14:paraId="06C64142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Fermentation (levures, températures, durée)</w:t>
      </w:r>
    </w:p>
    <w:p w14:paraId="7EC22B4F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Sulfitage / intrants utilisés</w:t>
      </w:r>
    </w:p>
    <w:p w14:paraId="7A046796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└── Suivi des cuves (n° de cuve, type, date d'entrée)</w:t>
      </w:r>
    </w:p>
    <w:p w14:paraId="1606E94B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↓</w:t>
      </w:r>
    </w:p>
    <w:p w14:paraId="2230A935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[4] Élevage / Maturation</w:t>
      </w:r>
    </w:p>
    <w:p w14:paraId="3FD80A41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Type d’élevage (cuve, fût, durée)</w:t>
      </w:r>
    </w:p>
    <w:p w14:paraId="5E0E3BB3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Transferts et soutirages</w:t>
      </w:r>
    </w:p>
    <w:p w14:paraId="631524EE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└── Analyses physico-chimiques (pH, SO₂, etc.)</w:t>
      </w:r>
    </w:p>
    <w:p w14:paraId="3D36B5AC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↓</w:t>
      </w:r>
    </w:p>
    <w:p w14:paraId="76E460F2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[5] Mise en bouteille</w:t>
      </w:r>
    </w:p>
    <w:p w14:paraId="32681F79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Date et lieu</w:t>
      </w:r>
    </w:p>
    <w:p w14:paraId="5F8C2CA9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N° de lot</w:t>
      </w:r>
    </w:p>
    <w:p w14:paraId="1F9A4915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└── Type de bouteille, bouchon, étiquetage</w:t>
      </w:r>
    </w:p>
    <w:p w14:paraId="7CF25D80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↓</w:t>
      </w:r>
    </w:p>
    <w:p w14:paraId="78FA0483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>[6] Stockage et Distribution</w:t>
      </w:r>
    </w:p>
    <w:p w14:paraId="2A8C0FF3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Traçabilité du stock (emplacement, quantité)</w:t>
      </w:r>
    </w:p>
    <w:p w14:paraId="5A4CA894" w14:textId="77777777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├── Expédition (destinataire, date)</w:t>
      </w:r>
    </w:p>
    <w:p w14:paraId="5AFB126C" w14:textId="49EC24A9" w:rsidR="00351E48" w:rsidRPr="00351E48" w:rsidRDefault="00351E48" w:rsidP="00B73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</w:pPr>
      <w:r w:rsidRPr="00351E48">
        <w:rPr>
          <w:rFonts w:ascii="Times New Roman" w:eastAsia="Times New Roman" w:hAnsi="Times New Roman" w:cs="Times New Roman"/>
          <w:color w:val="1F1F1F"/>
          <w:kern w:val="0"/>
          <w:sz w:val="20"/>
          <w:szCs w:val="20"/>
          <w:lang w:eastAsia="fr-FR"/>
          <w14:ligatures w14:val="none"/>
        </w:rPr>
        <w:t xml:space="preserve">    └── Suivi post-commercialisation (réclamations, rappels)</w:t>
      </w:r>
    </w:p>
    <w:p w14:paraId="41E64AB2" w14:textId="77777777" w:rsidR="002E0CBE" w:rsidRDefault="002E0CBE" w:rsidP="00B733C3"/>
    <w:p w14:paraId="111A0D9F" w14:textId="77777777" w:rsidR="00B733C3" w:rsidRDefault="00B733C3"/>
    <w:sectPr w:rsidR="00B733C3" w:rsidSect="00621498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7C"/>
    <w:rsid w:val="001E1C7C"/>
    <w:rsid w:val="002E0CBE"/>
    <w:rsid w:val="00351E48"/>
    <w:rsid w:val="0044355F"/>
    <w:rsid w:val="004D74B3"/>
    <w:rsid w:val="005230E2"/>
    <w:rsid w:val="00621498"/>
    <w:rsid w:val="006B73C1"/>
    <w:rsid w:val="00B733C3"/>
    <w:rsid w:val="00D10388"/>
    <w:rsid w:val="00EC59C1"/>
    <w:rsid w:val="00F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0C76"/>
  <w15:chartTrackingRefBased/>
  <w15:docId w15:val="{7086B237-AD97-D642-AE5D-8FFDF14B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1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1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1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1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1C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1C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1C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1C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1C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1C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1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1C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1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1C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1C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1C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1C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1C7C"/>
    <w:rPr>
      <w:b/>
      <w:bCs/>
      <w:smallCaps/>
      <w:color w:val="0F4761" w:themeColor="accent1" w:themeShade="BF"/>
      <w:spacing w:val="5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E1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E1C7C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y2iqfc">
    <w:name w:val="y2iqfc"/>
    <w:basedOn w:val="Policepardfaut"/>
    <w:rsid w:val="001E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ée un document." ma:contentTypeScope="" ma:versionID="a58da449d3bb10600e22db8eccc86bba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05ac89a74d466639dc976c286e980289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Props1.xml><?xml version="1.0" encoding="utf-8"?>
<ds:datastoreItem xmlns:ds="http://schemas.openxmlformats.org/officeDocument/2006/customXml" ds:itemID="{2B70EBA9-3B94-4AFA-86CE-679C037D7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3A3AC-0C01-40CC-9136-31CFB375A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C711E-A036-432D-98F4-9FF4093F7B79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36</Lines>
  <Paragraphs>32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Vallet</dc:creator>
  <cp:keywords/>
  <dc:description/>
  <cp:lastModifiedBy>Caroline Parent-Gros</cp:lastModifiedBy>
  <cp:revision>2</cp:revision>
  <cp:lastPrinted>2025-10-08T15:01:00Z</cp:lastPrinted>
  <dcterms:created xsi:type="dcterms:W3CDTF">2025-10-08T15:01:00Z</dcterms:created>
  <dcterms:modified xsi:type="dcterms:W3CDTF">2025-10-08T15:01:00Z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</Properties>
</file>