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4BC19" w14:textId="77777777" w:rsidR="00A04594" w:rsidRPr="00A04594" w:rsidRDefault="00A04594" w:rsidP="00A04594">
      <w:pPr>
        <w:rPr>
          <w:b/>
          <w:bCs/>
          <w:lang w:val="fr-FR"/>
        </w:rPr>
      </w:pPr>
      <w:r w:rsidRPr="00A04594">
        <w:rPr>
          <w:b/>
          <w:bCs/>
          <w:lang w:val="fr-FR"/>
        </w:rPr>
        <w:t>Compte-rendu de la réunion du mois de mai 2024</w:t>
      </w:r>
    </w:p>
    <w:p w14:paraId="3F70EE70" w14:textId="77777777" w:rsidR="00A04594" w:rsidRPr="00A04594" w:rsidRDefault="00A04594" w:rsidP="00A04594">
      <w:pPr>
        <w:rPr>
          <w:b/>
          <w:bCs/>
          <w:lang w:val="fr-FR"/>
        </w:rPr>
      </w:pPr>
      <w:r w:rsidRPr="00A04594">
        <w:rPr>
          <w:b/>
          <w:bCs/>
          <w:lang w:val="fr-FR"/>
        </w:rPr>
        <w:t>Date : 7 mai 2024</w:t>
      </w:r>
      <w:r w:rsidRPr="00A04594">
        <w:rPr>
          <w:b/>
          <w:bCs/>
          <w:lang w:val="fr-FR"/>
        </w:rPr>
        <w:br/>
        <w:t>Lieu : Bureaux du Domaine AF Gros</w:t>
      </w:r>
      <w:r w:rsidRPr="00A04594">
        <w:rPr>
          <w:b/>
          <w:bCs/>
          <w:lang w:val="fr-FR"/>
        </w:rPr>
        <w:br/>
        <w:t>Présents : Caroline Parent, Mathias Parent, Corinne Robert-Béthune</w:t>
      </w:r>
    </w:p>
    <w:p w14:paraId="555043AE" w14:textId="77777777" w:rsidR="00A04594" w:rsidRDefault="00A04594" w:rsidP="00711266">
      <w:pPr>
        <w:rPr>
          <w:b/>
          <w:bCs/>
          <w:lang w:val="fr-FR"/>
        </w:rPr>
      </w:pPr>
    </w:p>
    <w:p w14:paraId="56494FD2" w14:textId="214B001E" w:rsidR="00711266" w:rsidRPr="00711266" w:rsidRDefault="00711266" w:rsidP="00711266">
      <w:pPr>
        <w:rPr>
          <w:b/>
          <w:bCs/>
          <w:lang w:val="fr-FR"/>
        </w:rPr>
      </w:pPr>
      <w:r w:rsidRPr="00711266">
        <w:rPr>
          <w:b/>
          <w:bCs/>
          <w:lang w:val="fr-FR"/>
        </w:rPr>
        <w:t>1. Ouverture de la réunion</w:t>
      </w:r>
    </w:p>
    <w:p w14:paraId="55880667" w14:textId="77777777" w:rsidR="00711266" w:rsidRPr="00711266" w:rsidRDefault="00711266" w:rsidP="00711266">
      <w:pPr>
        <w:rPr>
          <w:lang w:val="fr-FR"/>
        </w:rPr>
      </w:pPr>
      <w:r w:rsidRPr="00711266">
        <w:rPr>
          <w:lang w:val="fr-FR"/>
        </w:rPr>
        <w:t>La réunion a été ouverte par [nom du directeur général ou président de la réunion], avec pour objectif de faire le point sur l'avancement des travaux dans les nouveaux bureaux, les activités commerciales récentes, et les besoins en recrutement.</w:t>
      </w:r>
    </w:p>
    <w:p w14:paraId="5E6A7276" w14:textId="77777777" w:rsidR="00711266" w:rsidRPr="00711266" w:rsidRDefault="00711266" w:rsidP="00711266">
      <w:pPr>
        <w:rPr>
          <w:b/>
          <w:bCs/>
          <w:lang w:val="fr-FR"/>
        </w:rPr>
      </w:pPr>
      <w:r w:rsidRPr="00711266">
        <w:rPr>
          <w:b/>
          <w:bCs/>
          <w:lang w:val="fr-FR"/>
        </w:rPr>
        <w:t>2. Avancement des travaux dans les nouveaux bureaux</w:t>
      </w:r>
    </w:p>
    <w:p w14:paraId="34B5F8ED" w14:textId="77777777" w:rsidR="00711266" w:rsidRPr="00711266" w:rsidRDefault="00711266" w:rsidP="00711266">
      <w:pPr>
        <w:rPr>
          <w:lang w:val="fr-FR"/>
        </w:rPr>
      </w:pPr>
      <w:r w:rsidRPr="00711266">
        <w:rPr>
          <w:lang w:val="fr-FR"/>
        </w:rPr>
        <w:t>Les travaux dans les nouveaux bureaux ont bien avancé, mais plusieurs points importants ont été abordés :</w:t>
      </w:r>
    </w:p>
    <w:p w14:paraId="441B70B1" w14:textId="77777777" w:rsidR="00711266" w:rsidRPr="00711266" w:rsidRDefault="00711266" w:rsidP="00711266">
      <w:pPr>
        <w:numPr>
          <w:ilvl w:val="0"/>
          <w:numId w:val="1"/>
        </w:numPr>
        <w:rPr>
          <w:lang w:val="fr-FR"/>
        </w:rPr>
      </w:pPr>
      <w:r w:rsidRPr="00711266">
        <w:rPr>
          <w:b/>
          <w:bCs/>
          <w:lang w:val="fr-FR"/>
        </w:rPr>
        <w:t>Déménagement reporté</w:t>
      </w:r>
      <w:r w:rsidRPr="00711266">
        <w:rPr>
          <w:lang w:val="fr-FR"/>
        </w:rPr>
        <w:t xml:space="preserve"> : En raison des délais imprévus, le déménagement initialement prévu pour juillet est reporté à une date postérieure aux vendanges. Cette décision a été prise pour garantir que les nouveaux bureaux soient entièrement prêts avant le transfert.</w:t>
      </w:r>
    </w:p>
    <w:p w14:paraId="6BBF12E9" w14:textId="77777777" w:rsidR="00711266" w:rsidRPr="00711266" w:rsidRDefault="00711266" w:rsidP="00711266">
      <w:pPr>
        <w:numPr>
          <w:ilvl w:val="0"/>
          <w:numId w:val="1"/>
        </w:numPr>
        <w:rPr>
          <w:lang w:val="fr-FR"/>
        </w:rPr>
      </w:pPr>
      <w:r w:rsidRPr="00711266">
        <w:rPr>
          <w:b/>
          <w:bCs/>
          <w:lang w:val="fr-FR"/>
        </w:rPr>
        <w:t>Choix des matériaux</w:t>
      </w:r>
      <w:r w:rsidRPr="00711266">
        <w:rPr>
          <w:lang w:val="fr-FR"/>
        </w:rPr>
        <w:t xml:space="preserve"> : Il a été décidé d'opter pour des parquets pour les sols de l’étage et du rez-de-chaussée. Une étude rapide doit être menée afin de choisir le matériau et le fournisseur. La pose des parquets sera effectuée par notre équipe interne à une date qui conviendra à leur emploi du temps.</w:t>
      </w:r>
    </w:p>
    <w:p w14:paraId="1C4561F8" w14:textId="77777777" w:rsidR="00711266" w:rsidRPr="00711266" w:rsidRDefault="00711266" w:rsidP="00711266">
      <w:pPr>
        <w:numPr>
          <w:ilvl w:val="0"/>
          <w:numId w:val="1"/>
        </w:numPr>
        <w:rPr>
          <w:lang w:val="fr-FR"/>
        </w:rPr>
      </w:pPr>
      <w:r w:rsidRPr="00711266">
        <w:rPr>
          <w:b/>
          <w:bCs/>
          <w:lang w:val="fr-FR"/>
        </w:rPr>
        <w:t>Installation de la fibre optique</w:t>
      </w:r>
      <w:r w:rsidRPr="00711266">
        <w:rPr>
          <w:lang w:val="fr-FR"/>
        </w:rPr>
        <w:t xml:space="preserve"> : Le prestataire Orange a indiqué qu'il faut compter environ six semaines pour l’installation de la fibre dans les nouveaux locaux. Ce délai doit être pris en compte pour fixer une date ferme de transfert de la ligne et de l'internet au moment du déménagement.</w:t>
      </w:r>
    </w:p>
    <w:p w14:paraId="2CCC1B2C" w14:textId="77777777" w:rsidR="00711266" w:rsidRPr="00711266" w:rsidRDefault="00711266" w:rsidP="00711266">
      <w:pPr>
        <w:numPr>
          <w:ilvl w:val="0"/>
          <w:numId w:val="1"/>
        </w:numPr>
        <w:rPr>
          <w:lang w:val="fr-FR"/>
        </w:rPr>
      </w:pPr>
      <w:r w:rsidRPr="00711266">
        <w:rPr>
          <w:b/>
          <w:bCs/>
          <w:lang w:val="fr-FR"/>
        </w:rPr>
        <w:t>Devis de déménagement</w:t>
      </w:r>
      <w:r w:rsidRPr="00711266">
        <w:rPr>
          <w:lang w:val="fr-FR"/>
        </w:rPr>
        <w:t xml:space="preserve"> : Nous avons contacté l’entreprise </w:t>
      </w:r>
      <w:proofErr w:type="spellStart"/>
      <w:r w:rsidRPr="00711266">
        <w:rPr>
          <w:lang w:val="fr-FR"/>
        </w:rPr>
        <w:t>Galmard</w:t>
      </w:r>
      <w:proofErr w:type="spellEnd"/>
      <w:r w:rsidRPr="00711266">
        <w:rPr>
          <w:lang w:val="fr-FR"/>
        </w:rPr>
        <w:t xml:space="preserve"> pour effectuer le déménagement et attendons leur devis pour avancer sur ce point.</w:t>
      </w:r>
    </w:p>
    <w:p w14:paraId="2D3B23AE" w14:textId="77777777" w:rsidR="00711266" w:rsidRPr="00711266" w:rsidRDefault="00711266" w:rsidP="00711266">
      <w:pPr>
        <w:rPr>
          <w:b/>
          <w:bCs/>
          <w:lang w:val="fr-FR"/>
        </w:rPr>
      </w:pPr>
      <w:r w:rsidRPr="00711266">
        <w:rPr>
          <w:b/>
          <w:bCs/>
          <w:lang w:val="fr-FR"/>
        </w:rPr>
        <w:t>3. Aspect commercial</w:t>
      </w:r>
    </w:p>
    <w:p w14:paraId="50D482A2" w14:textId="77777777" w:rsidR="00711266" w:rsidRPr="00711266" w:rsidRDefault="00711266" w:rsidP="00711266">
      <w:pPr>
        <w:rPr>
          <w:lang w:val="fr-FR"/>
        </w:rPr>
      </w:pPr>
      <w:r w:rsidRPr="00711266">
        <w:rPr>
          <w:lang w:val="fr-FR"/>
        </w:rPr>
        <w:t>Un point détaillé a été fait sur l'activité commerciale récente :</w:t>
      </w:r>
    </w:p>
    <w:p w14:paraId="03A45214" w14:textId="77777777" w:rsidR="00711266" w:rsidRPr="00711266" w:rsidRDefault="00711266" w:rsidP="00711266">
      <w:pPr>
        <w:numPr>
          <w:ilvl w:val="0"/>
          <w:numId w:val="2"/>
        </w:numPr>
        <w:rPr>
          <w:lang w:val="fr-FR"/>
        </w:rPr>
      </w:pPr>
      <w:r w:rsidRPr="00711266">
        <w:rPr>
          <w:b/>
          <w:bCs/>
          <w:lang w:val="fr-FR"/>
        </w:rPr>
        <w:t>Lancement des vins du millésime 2022</w:t>
      </w:r>
      <w:r w:rsidRPr="00711266">
        <w:rPr>
          <w:lang w:val="fr-FR"/>
        </w:rPr>
        <w:t xml:space="preserve"> : Le lancement des vins du millésime 2022 a connu un très beau démarrage avec de nombreux départs. Cela est dû à une mise en bouteille effectuée plus tôt que d'habitude, permettant aux importateurs de planifier leurs containers dès le mois de mai. Il serait intéressant de reproduire cette stratégie dans les années à venir si l’évolution qualitative des vins le permet.</w:t>
      </w:r>
    </w:p>
    <w:p w14:paraId="51ED78D8" w14:textId="77777777" w:rsidR="00711266" w:rsidRPr="00711266" w:rsidRDefault="00711266" w:rsidP="00711266">
      <w:pPr>
        <w:numPr>
          <w:ilvl w:val="0"/>
          <w:numId w:val="2"/>
        </w:numPr>
        <w:rPr>
          <w:lang w:val="fr-FR"/>
        </w:rPr>
      </w:pPr>
      <w:r w:rsidRPr="00711266">
        <w:rPr>
          <w:b/>
          <w:bCs/>
          <w:lang w:val="fr-FR"/>
        </w:rPr>
        <w:t>Marché français</w:t>
      </w:r>
      <w:r w:rsidRPr="00711266">
        <w:rPr>
          <w:lang w:val="fr-FR"/>
        </w:rPr>
        <w:t xml:space="preserve"> : Nous constatons un ralentissement inquiétant des ventes, notamment sur la région parisienne, que nous attribuons à la préparation des Jeux Olympiques. De nombreuses commandes de 2021 n'ont pas encore été payées ni enlevées. Une vigilance accrue sera nécessaire cet automne car une poursuite de cette situation pourrait entraîner le rejet de nombreuses allocations.</w:t>
      </w:r>
    </w:p>
    <w:p w14:paraId="1E41DD6C" w14:textId="77777777" w:rsidR="00711266" w:rsidRPr="00711266" w:rsidRDefault="00711266" w:rsidP="00711266">
      <w:pPr>
        <w:numPr>
          <w:ilvl w:val="0"/>
          <w:numId w:val="2"/>
        </w:numPr>
        <w:rPr>
          <w:lang w:val="fr-FR"/>
        </w:rPr>
      </w:pPr>
      <w:r w:rsidRPr="00711266">
        <w:rPr>
          <w:b/>
          <w:bCs/>
          <w:lang w:val="fr-FR"/>
        </w:rPr>
        <w:lastRenderedPageBreak/>
        <w:t>Marché américain</w:t>
      </w:r>
      <w:r w:rsidRPr="00711266">
        <w:rPr>
          <w:lang w:val="fr-FR"/>
        </w:rPr>
        <w:t xml:space="preserve"> : Le marché américain continue de se développer positivement. Un importateur viendra prospecter des distributeurs dans les États du Colorado, du Minnesota, et de l'Arizona. Nous allons proposer des allocations en utilisant les vins non vendus sur le marché français pour le moment.</w:t>
      </w:r>
    </w:p>
    <w:p w14:paraId="5FD841BD" w14:textId="77777777" w:rsidR="00711266" w:rsidRPr="00711266" w:rsidRDefault="00711266" w:rsidP="00711266">
      <w:pPr>
        <w:numPr>
          <w:ilvl w:val="0"/>
          <w:numId w:val="2"/>
        </w:numPr>
        <w:rPr>
          <w:lang w:val="fr-FR"/>
        </w:rPr>
      </w:pPr>
      <w:r w:rsidRPr="00711266">
        <w:rPr>
          <w:b/>
          <w:bCs/>
          <w:lang w:val="fr-FR"/>
        </w:rPr>
        <w:t>Marché de la Floride</w:t>
      </w:r>
      <w:r w:rsidRPr="00711266">
        <w:rPr>
          <w:lang w:val="fr-FR"/>
        </w:rPr>
        <w:t xml:space="preserve"> : La société Caroline Parent et Associée nous a informés de la disparition de son principal marché en Floride, ce qui pourrait impacter ses achats de l'année prochaine. Il est donc crucial d'être très prudent dans les décisions d'achat pour le négoce en 2024.</w:t>
      </w:r>
    </w:p>
    <w:p w14:paraId="065ED0C5" w14:textId="77777777" w:rsidR="00711266" w:rsidRPr="00711266" w:rsidRDefault="00711266" w:rsidP="00711266">
      <w:pPr>
        <w:numPr>
          <w:ilvl w:val="0"/>
          <w:numId w:val="2"/>
        </w:numPr>
        <w:rPr>
          <w:lang w:val="fr-FR"/>
        </w:rPr>
      </w:pPr>
      <w:r w:rsidRPr="00711266">
        <w:rPr>
          <w:b/>
          <w:bCs/>
          <w:lang w:val="fr-FR"/>
        </w:rPr>
        <w:t>Positionnement des prix</w:t>
      </w:r>
      <w:r w:rsidRPr="00711266">
        <w:rPr>
          <w:lang w:val="fr-FR"/>
        </w:rPr>
        <w:t xml:space="preserve"> : En raison de la pression commerciale, il a été décidé de maintenir les prix du domaine stables. Pour les achats de négoce, nous allons réduire légèrement les marges habituelles en tenant compte des volumes achetés. Il est préférable d'adopter une attitude conservatrice dans le contexte actuel, où certains acteurs commencent déjà à offrir des remises importantes sur certaines appellations. L'objectif est d'éviter un blocage de nos marchés et de conserver une trésorerie optimale. Pour l’instant, notre trésorerie nous permet de gérer les tensions sans difficulté.</w:t>
      </w:r>
    </w:p>
    <w:p w14:paraId="7E7BD8A0" w14:textId="77777777" w:rsidR="00711266" w:rsidRPr="00711266" w:rsidRDefault="00711266" w:rsidP="00711266">
      <w:pPr>
        <w:rPr>
          <w:b/>
          <w:bCs/>
          <w:lang w:val="fr-FR"/>
        </w:rPr>
      </w:pPr>
      <w:r w:rsidRPr="00711266">
        <w:rPr>
          <w:b/>
          <w:bCs/>
          <w:lang w:val="fr-FR"/>
        </w:rPr>
        <w:t>4. Recrutement et gestion des ressources humaines</w:t>
      </w:r>
    </w:p>
    <w:p w14:paraId="703261C4" w14:textId="77777777" w:rsidR="00711266" w:rsidRPr="00711266" w:rsidRDefault="00711266" w:rsidP="00711266">
      <w:pPr>
        <w:rPr>
          <w:lang w:val="fr-FR"/>
        </w:rPr>
      </w:pPr>
      <w:r w:rsidRPr="00711266">
        <w:rPr>
          <w:lang w:val="fr-FR"/>
        </w:rPr>
        <w:t>Face à la situation commerciale tendue, le besoin de recrutement a été discuté :</w:t>
      </w:r>
    </w:p>
    <w:p w14:paraId="57DD8EEB" w14:textId="77777777" w:rsidR="00711266" w:rsidRPr="00711266" w:rsidRDefault="00711266" w:rsidP="00711266">
      <w:pPr>
        <w:numPr>
          <w:ilvl w:val="0"/>
          <w:numId w:val="3"/>
        </w:numPr>
        <w:rPr>
          <w:lang w:val="fr-FR"/>
        </w:rPr>
      </w:pPr>
      <w:r w:rsidRPr="00711266">
        <w:rPr>
          <w:b/>
          <w:bCs/>
          <w:lang w:val="fr-FR"/>
        </w:rPr>
        <w:t>Recrutement d'une assistante pour le marché français</w:t>
      </w:r>
      <w:r w:rsidRPr="00711266">
        <w:rPr>
          <w:lang w:val="fr-FR"/>
        </w:rPr>
        <w:t xml:space="preserve"> : Le marché français, qui a été beaucoup atomisé, risque d'être soumis à rude épreuve dans les mois à venir. Caroline gère actuellement à la fois les marchés export et le marché français, ce qui est compliqué dans ce contexte. Une assistante est donc recherchée pour soutenir ces efforts et pour gérer les clients français avec une attention accrue.</w:t>
      </w:r>
    </w:p>
    <w:p w14:paraId="69C0AACE" w14:textId="77777777" w:rsidR="00711266" w:rsidRPr="00711266" w:rsidRDefault="00711266" w:rsidP="00711266">
      <w:pPr>
        <w:numPr>
          <w:ilvl w:val="0"/>
          <w:numId w:val="3"/>
        </w:numPr>
      </w:pPr>
      <w:r w:rsidRPr="00711266">
        <w:rPr>
          <w:b/>
          <w:bCs/>
          <w:lang w:val="fr-FR"/>
        </w:rPr>
        <w:t>Profil recherché</w:t>
      </w:r>
      <w:r w:rsidRPr="00711266">
        <w:rPr>
          <w:lang w:val="fr-FR"/>
        </w:rPr>
        <w:t xml:space="preserve"> : Le candidat idéal serait une femme ayant au moins une première expérience, capable de recevoir la clientèle professionnelle française et d’utiliser </w:t>
      </w:r>
      <w:proofErr w:type="spellStart"/>
      <w:r w:rsidRPr="00711266">
        <w:rPr>
          <w:lang w:val="fr-FR"/>
        </w:rPr>
        <w:t>Isavigne</w:t>
      </w:r>
      <w:proofErr w:type="spellEnd"/>
      <w:r w:rsidRPr="00711266">
        <w:rPr>
          <w:lang w:val="fr-FR"/>
        </w:rPr>
        <w:t xml:space="preserve">. Un profil qui pourrait également aider sur des tâches administratives et comptables ponctuelles serait un plus. </w:t>
      </w:r>
      <w:r w:rsidRPr="00711266">
        <w:t xml:space="preserve">Ce poste </w:t>
      </w:r>
      <w:proofErr w:type="spellStart"/>
      <w:r w:rsidRPr="00711266">
        <w:t>est</w:t>
      </w:r>
      <w:proofErr w:type="spellEnd"/>
      <w:r w:rsidRPr="00711266">
        <w:t xml:space="preserve"> à </w:t>
      </w:r>
      <w:proofErr w:type="spellStart"/>
      <w:r w:rsidRPr="00711266">
        <w:t>pourvoir</w:t>
      </w:r>
      <w:proofErr w:type="spellEnd"/>
      <w:r w:rsidRPr="00711266">
        <w:t xml:space="preserve"> le plus </w:t>
      </w:r>
      <w:proofErr w:type="spellStart"/>
      <w:r w:rsidRPr="00711266">
        <w:t>rapidement</w:t>
      </w:r>
      <w:proofErr w:type="spellEnd"/>
      <w:r w:rsidRPr="00711266">
        <w:t xml:space="preserve"> possible.</w:t>
      </w:r>
    </w:p>
    <w:p w14:paraId="1F658E15" w14:textId="77777777" w:rsidR="00711266" w:rsidRDefault="00711266" w:rsidP="00711266">
      <w:pPr>
        <w:numPr>
          <w:ilvl w:val="0"/>
          <w:numId w:val="3"/>
        </w:numPr>
        <w:rPr>
          <w:lang w:val="fr-FR"/>
        </w:rPr>
      </w:pPr>
      <w:r w:rsidRPr="00711266">
        <w:rPr>
          <w:b/>
          <w:bCs/>
          <w:lang w:val="fr-FR"/>
        </w:rPr>
        <w:t>Situation de Géraldine</w:t>
      </w:r>
      <w:r w:rsidRPr="00711266">
        <w:rPr>
          <w:lang w:val="fr-FR"/>
        </w:rPr>
        <w:t xml:space="preserve"> : Géraldine, fragilisée physiquement et ayant accumulé les erreurs, a vu ses tâches réduites pour lui permettre de se concentrer sur les responsabilités essentielles. Elle n’est pas apte à évoluer dans son poste actuel, ce qui souligne l’urgence de recruter un nouveau soutien pour l’équipe.</w:t>
      </w:r>
    </w:p>
    <w:p w14:paraId="48B67336" w14:textId="566C7D33" w:rsidR="00711266" w:rsidRPr="00711266" w:rsidRDefault="00711266" w:rsidP="00711266">
      <w:pPr>
        <w:numPr>
          <w:ilvl w:val="0"/>
          <w:numId w:val="3"/>
        </w:numPr>
        <w:rPr>
          <w:lang w:val="fr-FR"/>
        </w:rPr>
      </w:pPr>
      <w:r>
        <w:rPr>
          <w:b/>
          <w:bCs/>
          <w:lang w:val="fr-FR"/>
        </w:rPr>
        <w:t>Recrutement de saisonniers </w:t>
      </w:r>
      <w:r w:rsidRPr="00711266">
        <w:rPr>
          <w:lang w:val="fr-FR"/>
        </w:rPr>
        <w:t>:</w:t>
      </w:r>
      <w:r>
        <w:rPr>
          <w:lang w:val="fr-FR"/>
        </w:rPr>
        <w:t xml:space="preserve"> Pour l’instant tout semble sous contrôle avec la </w:t>
      </w:r>
      <w:proofErr w:type="spellStart"/>
      <w:r>
        <w:rPr>
          <w:lang w:val="fr-FR"/>
        </w:rPr>
        <w:t>presence</w:t>
      </w:r>
      <w:proofErr w:type="spellEnd"/>
      <w:r>
        <w:rPr>
          <w:lang w:val="fr-FR"/>
        </w:rPr>
        <w:t xml:space="preserve"> de Thierry Bon et du couple recruté en septembre dernier. Mathias a décidé de moins rogner de vignes cette année pour une amélioration qualitative il y aura donc plus de travail mais ceci est difficilement appréciable pour le moment notamment au vue de la météo capricieuse de la saison. </w:t>
      </w:r>
    </w:p>
    <w:p w14:paraId="16088F07" w14:textId="77777777" w:rsidR="00711266" w:rsidRPr="00711266" w:rsidRDefault="00711266" w:rsidP="00711266">
      <w:pPr>
        <w:rPr>
          <w:b/>
          <w:bCs/>
          <w:lang w:val="fr-FR"/>
        </w:rPr>
      </w:pPr>
      <w:r w:rsidRPr="00711266">
        <w:rPr>
          <w:b/>
          <w:bCs/>
          <w:lang w:val="fr-FR"/>
        </w:rPr>
        <w:t>5. Clôture de la réunion</w:t>
      </w:r>
    </w:p>
    <w:p w14:paraId="6986F284" w14:textId="1E24EEC0" w:rsidR="00835DFB" w:rsidRPr="00A04594" w:rsidRDefault="00711266">
      <w:pPr>
        <w:rPr>
          <w:lang w:val="fr-FR"/>
        </w:rPr>
      </w:pPr>
      <w:r w:rsidRPr="00711266">
        <w:rPr>
          <w:lang w:val="fr-FR"/>
        </w:rPr>
        <w:t>La réunion s’est conclue sur un consensus général concernant les actions à mener dans les domaines des travaux, du commerce, et des ressources humaines. Les prochaines étapes seront de finaliser les devis pour les travaux, d'ajuster les stratégies commerciales et de lancer le processus de recrutement.</w:t>
      </w:r>
    </w:p>
    <w:sectPr w:rsidR="00835DFB" w:rsidRPr="00A045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182D"/>
    <w:multiLevelType w:val="multilevel"/>
    <w:tmpl w:val="32C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5C85"/>
    <w:multiLevelType w:val="multilevel"/>
    <w:tmpl w:val="345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35546"/>
    <w:multiLevelType w:val="multilevel"/>
    <w:tmpl w:val="2E62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795135">
    <w:abstractNumId w:val="2"/>
  </w:num>
  <w:num w:numId="2" w16cid:durableId="1959141895">
    <w:abstractNumId w:val="0"/>
  </w:num>
  <w:num w:numId="3" w16cid:durableId="52713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66"/>
    <w:rsid w:val="00005876"/>
    <w:rsid w:val="001B6B71"/>
    <w:rsid w:val="003F2BA9"/>
    <w:rsid w:val="00711266"/>
    <w:rsid w:val="00835DFB"/>
    <w:rsid w:val="00A04594"/>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9F17"/>
  <w15:chartTrackingRefBased/>
  <w15:docId w15:val="{94AAE519-FBD7-42EC-8E0C-24E82062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1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1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12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12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12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12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12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12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12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12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12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12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12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12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12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12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12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1266"/>
    <w:rPr>
      <w:rFonts w:eastAsiaTheme="majorEastAsia" w:cstheme="majorBidi"/>
      <w:color w:val="272727" w:themeColor="text1" w:themeTint="D8"/>
    </w:rPr>
  </w:style>
  <w:style w:type="paragraph" w:styleId="Titre">
    <w:name w:val="Title"/>
    <w:basedOn w:val="Normal"/>
    <w:next w:val="Normal"/>
    <w:link w:val="TitreCar"/>
    <w:uiPriority w:val="10"/>
    <w:qFormat/>
    <w:rsid w:val="00711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12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12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12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1266"/>
    <w:pPr>
      <w:spacing w:before="160"/>
      <w:jc w:val="center"/>
    </w:pPr>
    <w:rPr>
      <w:i/>
      <w:iCs/>
      <w:color w:val="404040" w:themeColor="text1" w:themeTint="BF"/>
    </w:rPr>
  </w:style>
  <w:style w:type="character" w:customStyle="1" w:styleId="CitationCar">
    <w:name w:val="Citation Car"/>
    <w:basedOn w:val="Policepardfaut"/>
    <w:link w:val="Citation"/>
    <w:uiPriority w:val="29"/>
    <w:rsid w:val="00711266"/>
    <w:rPr>
      <w:i/>
      <w:iCs/>
      <w:color w:val="404040" w:themeColor="text1" w:themeTint="BF"/>
    </w:rPr>
  </w:style>
  <w:style w:type="paragraph" w:styleId="Paragraphedeliste">
    <w:name w:val="List Paragraph"/>
    <w:basedOn w:val="Normal"/>
    <w:uiPriority w:val="34"/>
    <w:qFormat/>
    <w:rsid w:val="00711266"/>
    <w:pPr>
      <w:ind w:left="720"/>
      <w:contextualSpacing/>
    </w:pPr>
  </w:style>
  <w:style w:type="character" w:styleId="Accentuationintense">
    <w:name w:val="Intense Emphasis"/>
    <w:basedOn w:val="Policepardfaut"/>
    <w:uiPriority w:val="21"/>
    <w:qFormat/>
    <w:rsid w:val="00711266"/>
    <w:rPr>
      <w:i/>
      <w:iCs/>
      <w:color w:val="0F4761" w:themeColor="accent1" w:themeShade="BF"/>
    </w:rPr>
  </w:style>
  <w:style w:type="paragraph" w:styleId="Citationintense">
    <w:name w:val="Intense Quote"/>
    <w:basedOn w:val="Normal"/>
    <w:next w:val="Normal"/>
    <w:link w:val="CitationintenseCar"/>
    <w:uiPriority w:val="30"/>
    <w:qFormat/>
    <w:rsid w:val="00711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1266"/>
    <w:rPr>
      <w:i/>
      <w:iCs/>
      <w:color w:val="0F4761" w:themeColor="accent1" w:themeShade="BF"/>
    </w:rPr>
  </w:style>
  <w:style w:type="character" w:styleId="Rfrenceintense">
    <w:name w:val="Intense Reference"/>
    <w:basedOn w:val="Policepardfaut"/>
    <w:uiPriority w:val="32"/>
    <w:qFormat/>
    <w:rsid w:val="007112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919">
      <w:bodyDiv w:val="1"/>
      <w:marLeft w:val="0"/>
      <w:marRight w:val="0"/>
      <w:marTop w:val="0"/>
      <w:marBottom w:val="0"/>
      <w:divBdr>
        <w:top w:val="none" w:sz="0" w:space="0" w:color="auto"/>
        <w:left w:val="none" w:sz="0" w:space="0" w:color="auto"/>
        <w:bottom w:val="none" w:sz="0" w:space="0" w:color="auto"/>
        <w:right w:val="none" w:sz="0" w:space="0" w:color="auto"/>
      </w:divBdr>
    </w:div>
    <w:div w:id="378820462">
      <w:bodyDiv w:val="1"/>
      <w:marLeft w:val="0"/>
      <w:marRight w:val="0"/>
      <w:marTop w:val="0"/>
      <w:marBottom w:val="0"/>
      <w:divBdr>
        <w:top w:val="none" w:sz="0" w:space="0" w:color="auto"/>
        <w:left w:val="none" w:sz="0" w:space="0" w:color="auto"/>
        <w:bottom w:val="none" w:sz="0" w:space="0" w:color="auto"/>
        <w:right w:val="none" w:sz="0" w:space="0" w:color="auto"/>
      </w:divBdr>
    </w:div>
    <w:div w:id="535898869">
      <w:bodyDiv w:val="1"/>
      <w:marLeft w:val="0"/>
      <w:marRight w:val="0"/>
      <w:marTop w:val="0"/>
      <w:marBottom w:val="0"/>
      <w:divBdr>
        <w:top w:val="none" w:sz="0" w:space="0" w:color="auto"/>
        <w:left w:val="none" w:sz="0" w:space="0" w:color="auto"/>
        <w:bottom w:val="none" w:sz="0" w:space="0" w:color="auto"/>
        <w:right w:val="none" w:sz="0" w:space="0" w:color="auto"/>
      </w:divBdr>
    </w:div>
    <w:div w:id="6556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828</Words>
  <Characters>4722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2</cp:revision>
  <cp:lastPrinted>2024-08-30T13:24:00Z</cp:lastPrinted>
  <dcterms:created xsi:type="dcterms:W3CDTF">2024-08-30T08:42:00Z</dcterms:created>
  <dcterms:modified xsi:type="dcterms:W3CDTF">2024-08-30T13:34:00Z</dcterms:modified>
</cp:coreProperties>
</file>