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F46868" w14:textId="77777777" w:rsidR="00C56B98" w:rsidRPr="00C56B98" w:rsidRDefault="00C56B98" w:rsidP="00C56B98">
      <w:pPr>
        <w:rPr>
          <w:lang w:val="fr-FR"/>
        </w:rPr>
      </w:pPr>
      <w:r w:rsidRPr="00C56B98">
        <w:rPr>
          <w:b/>
          <w:bCs/>
          <w:lang w:val="fr-FR"/>
        </w:rPr>
        <w:t>Compte-rendu de la réunion du mois de février 2024</w:t>
      </w:r>
    </w:p>
    <w:p w14:paraId="6A566493" w14:textId="77777777" w:rsidR="00C56B98" w:rsidRPr="00C56B98" w:rsidRDefault="00C56B98" w:rsidP="00C56B98">
      <w:pPr>
        <w:rPr>
          <w:lang w:val="fr-FR"/>
        </w:rPr>
      </w:pPr>
      <w:r w:rsidRPr="00C56B98">
        <w:rPr>
          <w:b/>
          <w:bCs/>
          <w:lang w:val="fr-FR"/>
        </w:rPr>
        <w:t>Date :</w:t>
      </w:r>
      <w:r w:rsidRPr="00C56B98">
        <w:rPr>
          <w:lang w:val="fr-FR"/>
        </w:rPr>
        <w:t xml:space="preserve"> 12 février 2024</w:t>
      </w:r>
      <w:r w:rsidRPr="00C56B98">
        <w:rPr>
          <w:lang w:val="fr-FR"/>
        </w:rPr>
        <w:br/>
      </w:r>
      <w:r w:rsidRPr="00C56B98">
        <w:rPr>
          <w:b/>
          <w:bCs/>
          <w:lang w:val="fr-FR"/>
        </w:rPr>
        <w:t>Lieu :</w:t>
      </w:r>
      <w:r w:rsidRPr="00C56B98">
        <w:rPr>
          <w:lang w:val="fr-FR"/>
        </w:rPr>
        <w:t xml:space="preserve"> Bureaux du Domaine AF Gros</w:t>
      </w:r>
      <w:r w:rsidRPr="00C56B98">
        <w:rPr>
          <w:lang w:val="fr-FR"/>
        </w:rPr>
        <w:br/>
      </w:r>
      <w:r w:rsidRPr="00C56B98">
        <w:rPr>
          <w:b/>
          <w:bCs/>
          <w:lang w:val="fr-FR"/>
        </w:rPr>
        <w:t>Présents :</w:t>
      </w:r>
      <w:r w:rsidRPr="00C56B98">
        <w:rPr>
          <w:lang w:val="fr-FR"/>
        </w:rPr>
        <w:t xml:space="preserve"> Caroline Parent, Mathias Parent, Corinne Robert-Béthune</w:t>
      </w:r>
    </w:p>
    <w:p w14:paraId="0F5D52EB" w14:textId="77777777" w:rsidR="00C56B98" w:rsidRPr="00C56B98" w:rsidRDefault="00C56B98" w:rsidP="00C56B98">
      <w:r w:rsidRPr="00C56B98">
        <w:pict w14:anchorId="5747E3A0">
          <v:rect id="_x0000_i1031" style="width:0;height:1.5pt" o:hralign="center" o:hrstd="t" o:hr="t" fillcolor="#a0a0a0" stroked="f"/>
        </w:pict>
      </w:r>
    </w:p>
    <w:p w14:paraId="0A42A9FC" w14:textId="77777777" w:rsidR="00C56B98" w:rsidRPr="00C56B98" w:rsidRDefault="00C56B98" w:rsidP="00C56B98">
      <w:pPr>
        <w:rPr>
          <w:b/>
          <w:bCs/>
          <w:lang w:val="fr-FR"/>
        </w:rPr>
      </w:pPr>
      <w:r w:rsidRPr="00C56B98">
        <w:rPr>
          <w:b/>
          <w:bCs/>
          <w:lang w:val="fr-FR"/>
        </w:rPr>
        <w:t>1. Ouverture de la réunion</w:t>
      </w:r>
    </w:p>
    <w:p w14:paraId="3A7FED42" w14:textId="77777777" w:rsidR="00C56B98" w:rsidRPr="00C56B98" w:rsidRDefault="00C56B98" w:rsidP="00C56B98">
      <w:pPr>
        <w:rPr>
          <w:lang w:val="fr-FR"/>
        </w:rPr>
      </w:pPr>
      <w:r w:rsidRPr="00C56B98">
        <w:rPr>
          <w:lang w:val="fr-FR"/>
        </w:rPr>
        <w:t>La réunion a été ouverte par [nom du Directeur Général ou Président de la réunion], qui a rappelé les objectifs de la séance : examiner la situation actuelle concernant le contrôle fiscal, discuter des travaux dans les futurs bureaux, et faire un point sur l’activité commerciale récente.</w:t>
      </w:r>
    </w:p>
    <w:p w14:paraId="58BDC61B" w14:textId="77777777" w:rsidR="00C56B98" w:rsidRPr="00C56B98" w:rsidRDefault="00C56B98" w:rsidP="00C56B98">
      <w:pPr>
        <w:rPr>
          <w:b/>
          <w:bCs/>
          <w:lang w:val="fr-FR"/>
        </w:rPr>
      </w:pPr>
      <w:r w:rsidRPr="00C56B98">
        <w:rPr>
          <w:b/>
          <w:bCs/>
          <w:lang w:val="fr-FR"/>
        </w:rPr>
        <w:t>2. Contrôle fiscal de la SAS François Parent</w:t>
      </w:r>
    </w:p>
    <w:p w14:paraId="0365DE71" w14:textId="77777777" w:rsidR="00C56B98" w:rsidRPr="00C56B98" w:rsidRDefault="00C56B98" w:rsidP="00C56B98">
      <w:r w:rsidRPr="00C56B98">
        <w:rPr>
          <w:lang w:val="fr-FR"/>
        </w:rPr>
        <w:t xml:space="preserve">Il a été noté que la SAS François Parent, filiale du Domaine AF Gros, fait actuellement l'objet d'un contrôle fiscal. </w:t>
      </w:r>
      <w:proofErr w:type="spellStart"/>
      <w:r w:rsidRPr="00C56B98">
        <w:t>Voici</w:t>
      </w:r>
      <w:proofErr w:type="spellEnd"/>
      <w:r w:rsidRPr="00C56B98">
        <w:t xml:space="preserve"> les </w:t>
      </w:r>
      <w:proofErr w:type="spellStart"/>
      <w:r w:rsidRPr="00C56B98">
        <w:t>principaux</w:t>
      </w:r>
      <w:proofErr w:type="spellEnd"/>
      <w:r w:rsidRPr="00C56B98">
        <w:t xml:space="preserve"> points </w:t>
      </w:r>
      <w:proofErr w:type="spellStart"/>
      <w:proofErr w:type="gramStart"/>
      <w:r w:rsidRPr="00C56B98">
        <w:t>abordés</w:t>
      </w:r>
      <w:proofErr w:type="spellEnd"/>
      <w:r w:rsidRPr="00C56B98">
        <w:t xml:space="preserve"> :</w:t>
      </w:r>
      <w:proofErr w:type="gramEnd"/>
    </w:p>
    <w:p w14:paraId="7613465A" w14:textId="77777777" w:rsidR="00C56B98" w:rsidRPr="00C56B98" w:rsidRDefault="00C56B98" w:rsidP="00C56B98">
      <w:pPr>
        <w:numPr>
          <w:ilvl w:val="0"/>
          <w:numId w:val="1"/>
        </w:numPr>
        <w:rPr>
          <w:lang w:val="fr-FR"/>
        </w:rPr>
      </w:pPr>
      <w:r w:rsidRPr="00C56B98">
        <w:rPr>
          <w:b/>
          <w:bCs/>
          <w:lang w:val="fr-FR"/>
        </w:rPr>
        <w:t>Situation actuelle</w:t>
      </w:r>
      <w:r w:rsidRPr="00C56B98">
        <w:rPr>
          <w:lang w:val="fr-FR"/>
        </w:rPr>
        <w:t xml:space="preserve"> : Le contrôle fiscal se concentre principalement sur la gestion de la TVA. Le contrôleur, après avoir mené une série d’investigations et visité nos locaux, semble plutôt satisfait de la manière dont la TVA est gérée. La méthode de comptabilisation et de présentation des éléments, qui a été appliquée jusqu'à présent, semble donc être en conformité avec les attentes.</w:t>
      </w:r>
    </w:p>
    <w:p w14:paraId="5C7ED877" w14:textId="77777777" w:rsidR="00C56B98" w:rsidRPr="00C56B98" w:rsidRDefault="00C56B98" w:rsidP="00C56B98">
      <w:pPr>
        <w:numPr>
          <w:ilvl w:val="0"/>
          <w:numId w:val="1"/>
        </w:numPr>
        <w:rPr>
          <w:lang w:val="fr-FR"/>
        </w:rPr>
      </w:pPr>
      <w:r w:rsidRPr="00C56B98">
        <w:rPr>
          <w:b/>
          <w:bCs/>
          <w:lang w:val="fr-FR"/>
        </w:rPr>
        <w:t>Contrats avec les prestataires</w:t>
      </w:r>
      <w:r w:rsidRPr="00C56B98">
        <w:rPr>
          <w:lang w:val="fr-FR"/>
        </w:rPr>
        <w:t xml:space="preserve"> : L’attention a été attirée sur le fait que les contrats avec les prestataires sont scrutés de près. En conséquence, il est crucial de maintenir un formalisme rigoureux et une vigilance accrue dans tous nos contrats, particulièrement ceux relatifs aux vendanges et aux travaux dans les Hautes Côtes. Une précision exemplaire est requise d’un point de vue administratif pour éviter tout problème.</w:t>
      </w:r>
    </w:p>
    <w:p w14:paraId="09432B1F" w14:textId="77777777" w:rsidR="00C56B98" w:rsidRPr="00C56B98" w:rsidRDefault="00C56B98" w:rsidP="00C56B98">
      <w:pPr>
        <w:rPr>
          <w:b/>
          <w:bCs/>
          <w:lang w:val="fr-FR"/>
        </w:rPr>
      </w:pPr>
      <w:r w:rsidRPr="00C56B98">
        <w:rPr>
          <w:b/>
          <w:bCs/>
          <w:lang w:val="fr-FR"/>
        </w:rPr>
        <w:t>3. Travaux dans les futurs bureaux</w:t>
      </w:r>
    </w:p>
    <w:p w14:paraId="70D9E83A" w14:textId="77777777" w:rsidR="00C56B98" w:rsidRPr="00C56B98" w:rsidRDefault="00C56B98" w:rsidP="00C56B98">
      <w:pPr>
        <w:rPr>
          <w:lang w:val="fr-FR"/>
        </w:rPr>
      </w:pPr>
      <w:r w:rsidRPr="00C56B98">
        <w:rPr>
          <w:lang w:val="fr-FR"/>
        </w:rPr>
        <w:t>Les travaux de rénovation et d'aménagement des futurs bureaux ont été discutés :</w:t>
      </w:r>
    </w:p>
    <w:p w14:paraId="72AEDA1A" w14:textId="77777777" w:rsidR="00C56B98" w:rsidRPr="00C56B98" w:rsidRDefault="00C56B98" w:rsidP="00C56B98">
      <w:pPr>
        <w:numPr>
          <w:ilvl w:val="0"/>
          <w:numId w:val="2"/>
        </w:numPr>
        <w:rPr>
          <w:lang w:val="fr-FR"/>
        </w:rPr>
      </w:pPr>
      <w:r w:rsidRPr="00C56B98">
        <w:rPr>
          <w:b/>
          <w:bCs/>
          <w:lang w:val="fr-FR"/>
        </w:rPr>
        <w:t>Franchise de loyer</w:t>
      </w:r>
      <w:r w:rsidRPr="00C56B98">
        <w:rPr>
          <w:lang w:val="fr-FR"/>
        </w:rPr>
        <w:t xml:space="preserve"> : La SCI Clém a validé une franchise de loyer pour une durée à déterminer. Cette mesure permettra de financer les agencements et les travaux nécessaires dans les nouveaux locaux.</w:t>
      </w:r>
    </w:p>
    <w:p w14:paraId="38F1F9FA" w14:textId="77777777" w:rsidR="00C56B98" w:rsidRPr="00C56B98" w:rsidRDefault="00C56B98" w:rsidP="00C56B98">
      <w:pPr>
        <w:numPr>
          <w:ilvl w:val="0"/>
          <w:numId w:val="2"/>
        </w:numPr>
        <w:rPr>
          <w:lang w:val="fr-FR"/>
        </w:rPr>
      </w:pPr>
      <w:r w:rsidRPr="00C56B98">
        <w:rPr>
          <w:b/>
          <w:bCs/>
          <w:lang w:val="fr-FR"/>
        </w:rPr>
        <w:t>Demande de devis</w:t>
      </w:r>
      <w:r w:rsidRPr="00C56B98">
        <w:rPr>
          <w:lang w:val="fr-FR"/>
        </w:rPr>
        <w:t xml:space="preserve"> : Il a été décidé de solliciter des devis pour plusieurs travaux essentiels, incluant :</w:t>
      </w:r>
    </w:p>
    <w:p w14:paraId="360FC044" w14:textId="77777777" w:rsidR="00C56B98" w:rsidRPr="00C56B98" w:rsidRDefault="00C56B98" w:rsidP="00C56B98">
      <w:pPr>
        <w:numPr>
          <w:ilvl w:val="1"/>
          <w:numId w:val="2"/>
        </w:numPr>
      </w:pPr>
      <w:proofErr w:type="spellStart"/>
      <w:r w:rsidRPr="00C56B98">
        <w:t>L’électricité</w:t>
      </w:r>
      <w:proofErr w:type="spellEnd"/>
    </w:p>
    <w:p w14:paraId="154FBF61" w14:textId="77777777" w:rsidR="00C56B98" w:rsidRPr="00C56B98" w:rsidRDefault="00C56B98" w:rsidP="00C56B98">
      <w:pPr>
        <w:numPr>
          <w:ilvl w:val="1"/>
          <w:numId w:val="2"/>
        </w:numPr>
      </w:pPr>
      <w:r w:rsidRPr="00C56B98">
        <w:t xml:space="preserve">Le </w:t>
      </w:r>
      <w:proofErr w:type="spellStart"/>
      <w:r w:rsidRPr="00C56B98">
        <w:t>chauffage</w:t>
      </w:r>
      <w:proofErr w:type="spellEnd"/>
    </w:p>
    <w:p w14:paraId="2F6DBB70" w14:textId="77777777" w:rsidR="00C56B98" w:rsidRPr="00C56B98" w:rsidRDefault="00C56B98" w:rsidP="00C56B98">
      <w:pPr>
        <w:numPr>
          <w:ilvl w:val="1"/>
          <w:numId w:val="2"/>
        </w:numPr>
      </w:pPr>
      <w:proofErr w:type="spellStart"/>
      <w:r w:rsidRPr="00C56B98">
        <w:t>L’électrification</w:t>
      </w:r>
      <w:proofErr w:type="spellEnd"/>
      <w:r w:rsidRPr="00C56B98">
        <w:t xml:space="preserve"> du </w:t>
      </w:r>
      <w:proofErr w:type="spellStart"/>
      <w:r w:rsidRPr="00C56B98">
        <w:t>portail</w:t>
      </w:r>
      <w:proofErr w:type="spellEnd"/>
    </w:p>
    <w:p w14:paraId="1FBC914E" w14:textId="77777777" w:rsidR="00C56B98" w:rsidRPr="00C56B98" w:rsidRDefault="00C56B98" w:rsidP="00C56B98">
      <w:pPr>
        <w:numPr>
          <w:ilvl w:val="1"/>
          <w:numId w:val="2"/>
        </w:numPr>
      </w:pPr>
      <w:proofErr w:type="spellStart"/>
      <w:r w:rsidRPr="00C56B98">
        <w:t>L’installation</w:t>
      </w:r>
      <w:proofErr w:type="spellEnd"/>
      <w:r w:rsidRPr="00C56B98">
        <w:t xml:space="preserve"> d’un </w:t>
      </w:r>
      <w:proofErr w:type="spellStart"/>
      <w:r w:rsidRPr="00C56B98">
        <w:t>système</w:t>
      </w:r>
      <w:proofErr w:type="spellEnd"/>
      <w:r w:rsidRPr="00C56B98">
        <w:t xml:space="preserve"> </w:t>
      </w:r>
      <w:proofErr w:type="spellStart"/>
      <w:r w:rsidRPr="00C56B98">
        <w:t>d’alarme</w:t>
      </w:r>
      <w:proofErr w:type="spellEnd"/>
    </w:p>
    <w:p w14:paraId="201F1A1B" w14:textId="77777777" w:rsidR="00C56B98" w:rsidRPr="00C56B98" w:rsidRDefault="00C56B98" w:rsidP="00C56B98">
      <w:pPr>
        <w:rPr>
          <w:lang w:val="fr-FR"/>
        </w:rPr>
      </w:pPr>
      <w:r w:rsidRPr="00C56B98">
        <w:rPr>
          <w:lang w:val="fr-FR"/>
        </w:rPr>
        <w:t>Ces travaux visent à améliorer la sécurité et le confort des nouveaux bureaux.</w:t>
      </w:r>
    </w:p>
    <w:p w14:paraId="64393D32" w14:textId="77777777" w:rsidR="00C56B98" w:rsidRPr="00C56B98" w:rsidRDefault="00C56B98" w:rsidP="00C56B98">
      <w:pPr>
        <w:rPr>
          <w:b/>
          <w:bCs/>
          <w:lang w:val="fr-FR"/>
        </w:rPr>
      </w:pPr>
      <w:r w:rsidRPr="00C56B98">
        <w:rPr>
          <w:b/>
          <w:bCs/>
          <w:lang w:val="fr-FR"/>
        </w:rPr>
        <w:t>4. Aspect commercial et situation des marchés internationaux</w:t>
      </w:r>
    </w:p>
    <w:p w14:paraId="02ED9AA2" w14:textId="77777777" w:rsidR="00C56B98" w:rsidRPr="00C56B98" w:rsidRDefault="00C56B98" w:rsidP="00C56B98">
      <w:pPr>
        <w:rPr>
          <w:lang w:val="fr-FR"/>
        </w:rPr>
      </w:pPr>
      <w:r w:rsidRPr="00C56B98">
        <w:rPr>
          <w:lang w:val="fr-FR"/>
        </w:rPr>
        <w:lastRenderedPageBreak/>
        <w:t>Un point a été fait sur l’activité commerciale, marquée par un grand nombre de visites professionnelles cet hiver, dépassant les chiffres habituels. Ce constat témoigne du succès des efforts déployés pour augmenter la qualité et intensifier les activités commerciales.</w:t>
      </w:r>
    </w:p>
    <w:p w14:paraId="7051E8CE" w14:textId="77777777" w:rsidR="00C56B98" w:rsidRPr="00C56B98" w:rsidRDefault="00C56B98" w:rsidP="00C56B98">
      <w:pPr>
        <w:numPr>
          <w:ilvl w:val="0"/>
          <w:numId w:val="3"/>
        </w:numPr>
        <w:rPr>
          <w:lang w:val="fr-FR"/>
        </w:rPr>
      </w:pPr>
      <w:r w:rsidRPr="00C56B98">
        <w:rPr>
          <w:b/>
          <w:bCs/>
          <w:lang w:val="fr-FR"/>
        </w:rPr>
        <w:t>Performance générale</w:t>
      </w:r>
      <w:r w:rsidRPr="00C56B98">
        <w:rPr>
          <w:lang w:val="fr-FR"/>
        </w:rPr>
        <w:t xml:space="preserve"> : Malgré un contexte international difficile, les efforts continus sur la qualité et les initiatives commerciales devraient permettre de maintenir le chiffre d’affaires.</w:t>
      </w:r>
    </w:p>
    <w:p w14:paraId="115D0A45" w14:textId="77777777" w:rsidR="00C56B98" w:rsidRPr="00C56B98" w:rsidRDefault="00C56B98" w:rsidP="00C56B98">
      <w:pPr>
        <w:numPr>
          <w:ilvl w:val="0"/>
          <w:numId w:val="3"/>
        </w:numPr>
      </w:pPr>
      <w:proofErr w:type="spellStart"/>
      <w:r w:rsidRPr="00C56B98">
        <w:rPr>
          <w:b/>
          <w:bCs/>
        </w:rPr>
        <w:t>Marchés</w:t>
      </w:r>
      <w:proofErr w:type="spellEnd"/>
      <w:r w:rsidRPr="00C56B98">
        <w:rPr>
          <w:b/>
          <w:bCs/>
        </w:rPr>
        <w:t xml:space="preserve"> </w:t>
      </w:r>
      <w:proofErr w:type="spellStart"/>
      <w:r w:rsidRPr="00C56B98">
        <w:rPr>
          <w:b/>
          <w:bCs/>
        </w:rPr>
        <w:t>internationaux</w:t>
      </w:r>
      <w:proofErr w:type="spellEnd"/>
      <w:r w:rsidRPr="00C56B98">
        <w:rPr>
          <w:b/>
          <w:bCs/>
        </w:rPr>
        <w:t xml:space="preserve"> </w:t>
      </w:r>
      <w:proofErr w:type="spellStart"/>
      <w:proofErr w:type="gramStart"/>
      <w:r w:rsidRPr="00C56B98">
        <w:rPr>
          <w:b/>
          <w:bCs/>
        </w:rPr>
        <w:t>spécifiques</w:t>
      </w:r>
      <w:proofErr w:type="spellEnd"/>
      <w:r w:rsidRPr="00C56B98">
        <w:t xml:space="preserve"> :</w:t>
      </w:r>
      <w:proofErr w:type="gramEnd"/>
    </w:p>
    <w:p w14:paraId="395FC4F8" w14:textId="77777777" w:rsidR="00C56B98" w:rsidRPr="00C56B98" w:rsidRDefault="00C56B98" w:rsidP="00C56B98">
      <w:pPr>
        <w:numPr>
          <w:ilvl w:val="1"/>
          <w:numId w:val="3"/>
        </w:numPr>
        <w:rPr>
          <w:lang w:val="fr-FR"/>
        </w:rPr>
      </w:pPr>
      <w:r w:rsidRPr="00C56B98">
        <w:rPr>
          <w:b/>
          <w:bCs/>
          <w:lang w:val="fr-FR"/>
        </w:rPr>
        <w:t>Ukraine</w:t>
      </w:r>
      <w:r w:rsidRPr="00C56B98">
        <w:rPr>
          <w:lang w:val="fr-FR"/>
        </w:rPr>
        <w:t xml:space="preserve"> : Bien que ce marché soit minoritaire dans notre chiffre d’affaires, notre importateur ukrainien n'a plus donné signe de vie récemment, ce qui est préoccupant.</w:t>
      </w:r>
    </w:p>
    <w:p w14:paraId="2A143802" w14:textId="77777777" w:rsidR="00C56B98" w:rsidRPr="00C56B98" w:rsidRDefault="00C56B98" w:rsidP="00C56B98">
      <w:pPr>
        <w:numPr>
          <w:ilvl w:val="1"/>
          <w:numId w:val="3"/>
        </w:numPr>
        <w:rPr>
          <w:lang w:val="fr-FR"/>
        </w:rPr>
      </w:pPr>
      <w:r w:rsidRPr="00C56B98">
        <w:rPr>
          <w:b/>
          <w:bCs/>
          <w:lang w:val="fr-FR"/>
        </w:rPr>
        <w:t>Russie</w:t>
      </w:r>
      <w:r w:rsidRPr="00C56B98">
        <w:rPr>
          <w:lang w:val="fr-FR"/>
        </w:rPr>
        <w:t xml:space="preserve"> : Le marché russe a considérablement diminué en raison de l'embargo sur les importations de grands crus, rendant difficile le maintien de ce segment de marché.</w:t>
      </w:r>
    </w:p>
    <w:p w14:paraId="64B57D5D" w14:textId="77777777" w:rsidR="00C56B98" w:rsidRPr="00C56B98" w:rsidRDefault="00C56B98" w:rsidP="00C56B98">
      <w:pPr>
        <w:numPr>
          <w:ilvl w:val="1"/>
          <w:numId w:val="3"/>
        </w:numPr>
        <w:rPr>
          <w:lang w:val="fr-FR"/>
        </w:rPr>
      </w:pPr>
      <w:r w:rsidRPr="00C56B98">
        <w:rPr>
          <w:b/>
          <w:bCs/>
          <w:lang w:val="fr-FR"/>
        </w:rPr>
        <w:t>Chine</w:t>
      </w:r>
      <w:r w:rsidRPr="00C56B98">
        <w:rPr>
          <w:lang w:val="fr-FR"/>
        </w:rPr>
        <w:t xml:space="preserve"> : Le marché chinois est actuellement en crise, mais après une analyse approfondie de nos clients sur ce marché, il semble que nos partenaires restent solides, anciens, bien structurés financièrement, et donc capables de surmonter cette période difficile.</w:t>
      </w:r>
    </w:p>
    <w:p w14:paraId="2197546B" w14:textId="77777777" w:rsidR="00C56B98" w:rsidRPr="00C56B98" w:rsidRDefault="00C56B98" w:rsidP="00C56B98">
      <w:pPr>
        <w:rPr>
          <w:b/>
          <w:bCs/>
          <w:lang w:val="fr-FR"/>
        </w:rPr>
      </w:pPr>
      <w:r w:rsidRPr="00C56B98">
        <w:rPr>
          <w:b/>
          <w:bCs/>
          <w:lang w:val="fr-FR"/>
        </w:rPr>
        <w:t>5. Clôture de la réunion</w:t>
      </w:r>
    </w:p>
    <w:p w14:paraId="458E5B79" w14:textId="77777777" w:rsidR="00C56B98" w:rsidRPr="00C56B98" w:rsidRDefault="00C56B98" w:rsidP="00C56B98">
      <w:pPr>
        <w:rPr>
          <w:lang w:val="fr-FR"/>
        </w:rPr>
      </w:pPr>
      <w:r w:rsidRPr="00C56B98">
        <w:rPr>
          <w:lang w:val="fr-FR"/>
        </w:rPr>
        <w:t>La réunion s’est conclue par un accord sur les actions à mener pour maintenir la conformité fiscale, poursuivre les travaux de rénovation, et renforcer notre position sur les marchés internationaux malgré les défis actuels.</w:t>
      </w:r>
    </w:p>
    <w:p w14:paraId="0157F931" w14:textId="77777777" w:rsidR="00C56B98" w:rsidRPr="00C56B98" w:rsidRDefault="00C56B98" w:rsidP="00C56B98">
      <w:r w:rsidRPr="00C56B98">
        <w:rPr>
          <w:b/>
          <w:bCs/>
        </w:rPr>
        <w:t xml:space="preserve">Fin du </w:t>
      </w:r>
      <w:proofErr w:type="spellStart"/>
      <w:r w:rsidRPr="00C56B98">
        <w:rPr>
          <w:b/>
          <w:bCs/>
        </w:rPr>
        <w:t>compte-rendu</w:t>
      </w:r>
      <w:proofErr w:type="spellEnd"/>
    </w:p>
    <w:p w14:paraId="704BF72F" w14:textId="77777777" w:rsidR="00835DFB" w:rsidRDefault="00835DFB"/>
    <w:sectPr w:rsidR="00835D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D4118C"/>
    <w:multiLevelType w:val="multilevel"/>
    <w:tmpl w:val="9B8CC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BC6D6C"/>
    <w:multiLevelType w:val="multilevel"/>
    <w:tmpl w:val="0E7E6E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5B397F"/>
    <w:multiLevelType w:val="multilevel"/>
    <w:tmpl w:val="1152BB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1050420">
    <w:abstractNumId w:val="0"/>
  </w:num>
  <w:num w:numId="2" w16cid:durableId="1380788194">
    <w:abstractNumId w:val="2"/>
  </w:num>
  <w:num w:numId="3" w16cid:durableId="15438609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B98"/>
    <w:rsid w:val="00005876"/>
    <w:rsid w:val="001B6B71"/>
    <w:rsid w:val="003F2BA9"/>
    <w:rsid w:val="00835DFB"/>
    <w:rsid w:val="00AE5977"/>
    <w:rsid w:val="00AF513A"/>
    <w:rsid w:val="00C56B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4EE36"/>
  <w15:chartTrackingRefBased/>
  <w15:docId w15:val="{B851187E-3BBB-41DA-95AC-A07AAA78E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56B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56B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56B9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56B9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56B9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56B9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56B9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56B9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56B9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56B9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56B9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56B9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56B9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56B9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56B9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56B9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56B9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56B98"/>
    <w:rPr>
      <w:rFonts w:eastAsiaTheme="majorEastAsia" w:cstheme="majorBidi"/>
      <w:color w:val="272727" w:themeColor="text1" w:themeTint="D8"/>
    </w:rPr>
  </w:style>
  <w:style w:type="paragraph" w:styleId="Titre">
    <w:name w:val="Title"/>
    <w:basedOn w:val="Normal"/>
    <w:next w:val="Normal"/>
    <w:link w:val="TitreCar"/>
    <w:uiPriority w:val="10"/>
    <w:qFormat/>
    <w:rsid w:val="00C56B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56B9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56B9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56B9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56B98"/>
    <w:pPr>
      <w:spacing w:before="160"/>
      <w:jc w:val="center"/>
    </w:pPr>
    <w:rPr>
      <w:i/>
      <w:iCs/>
      <w:color w:val="404040" w:themeColor="text1" w:themeTint="BF"/>
    </w:rPr>
  </w:style>
  <w:style w:type="character" w:customStyle="1" w:styleId="CitationCar">
    <w:name w:val="Citation Car"/>
    <w:basedOn w:val="Policepardfaut"/>
    <w:link w:val="Citation"/>
    <w:uiPriority w:val="29"/>
    <w:rsid w:val="00C56B98"/>
    <w:rPr>
      <w:i/>
      <w:iCs/>
      <w:color w:val="404040" w:themeColor="text1" w:themeTint="BF"/>
    </w:rPr>
  </w:style>
  <w:style w:type="paragraph" w:styleId="Paragraphedeliste">
    <w:name w:val="List Paragraph"/>
    <w:basedOn w:val="Normal"/>
    <w:uiPriority w:val="34"/>
    <w:qFormat/>
    <w:rsid w:val="00C56B98"/>
    <w:pPr>
      <w:ind w:left="720"/>
      <w:contextualSpacing/>
    </w:pPr>
  </w:style>
  <w:style w:type="character" w:styleId="Accentuationintense">
    <w:name w:val="Intense Emphasis"/>
    <w:basedOn w:val="Policepardfaut"/>
    <w:uiPriority w:val="21"/>
    <w:qFormat/>
    <w:rsid w:val="00C56B98"/>
    <w:rPr>
      <w:i/>
      <w:iCs/>
      <w:color w:val="0F4761" w:themeColor="accent1" w:themeShade="BF"/>
    </w:rPr>
  </w:style>
  <w:style w:type="paragraph" w:styleId="Citationintense">
    <w:name w:val="Intense Quote"/>
    <w:basedOn w:val="Normal"/>
    <w:next w:val="Normal"/>
    <w:link w:val="CitationintenseCar"/>
    <w:uiPriority w:val="30"/>
    <w:qFormat/>
    <w:rsid w:val="00C56B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56B98"/>
    <w:rPr>
      <w:i/>
      <w:iCs/>
      <w:color w:val="0F4761" w:themeColor="accent1" w:themeShade="BF"/>
    </w:rPr>
  </w:style>
  <w:style w:type="character" w:styleId="Rfrenceintense">
    <w:name w:val="Intense Reference"/>
    <w:basedOn w:val="Policepardfaut"/>
    <w:uiPriority w:val="32"/>
    <w:qFormat/>
    <w:rsid w:val="00C56B9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2143310">
      <w:bodyDiv w:val="1"/>
      <w:marLeft w:val="0"/>
      <w:marRight w:val="0"/>
      <w:marTop w:val="0"/>
      <w:marBottom w:val="0"/>
      <w:divBdr>
        <w:top w:val="none" w:sz="0" w:space="0" w:color="auto"/>
        <w:left w:val="none" w:sz="0" w:space="0" w:color="auto"/>
        <w:bottom w:val="none" w:sz="0" w:space="0" w:color="auto"/>
        <w:right w:val="none" w:sz="0" w:space="0" w:color="auto"/>
      </w:divBdr>
      <w:divsChild>
        <w:div w:id="1977369212">
          <w:marLeft w:val="0"/>
          <w:marRight w:val="0"/>
          <w:marTop w:val="0"/>
          <w:marBottom w:val="0"/>
          <w:divBdr>
            <w:top w:val="none" w:sz="0" w:space="0" w:color="auto"/>
            <w:left w:val="none" w:sz="0" w:space="0" w:color="auto"/>
            <w:bottom w:val="none" w:sz="0" w:space="0" w:color="auto"/>
            <w:right w:val="none" w:sz="0" w:space="0" w:color="auto"/>
          </w:divBdr>
          <w:divsChild>
            <w:div w:id="823011991">
              <w:marLeft w:val="0"/>
              <w:marRight w:val="0"/>
              <w:marTop w:val="0"/>
              <w:marBottom w:val="0"/>
              <w:divBdr>
                <w:top w:val="none" w:sz="0" w:space="0" w:color="auto"/>
                <w:left w:val="none" w:sz="0" w:space="0" w:color="auto"/>
                <w:bottom w:val="none" w:sz="0" w:space="0" w:color="auto"/>
                <w:right w:val="none" w:sz="0" w:space="0" w:color="auto"/>
              </w:divBdr>
              <w:divsChild>
                <w:div w:id="783580587">
                  <w:marLeft w:val="0"/>
                  <w:marRight w:val="0"/>
                  <w:marTop w:val="0"/>
                  <w:marBottom w:val="0"/>
                  <w:divBdr>
                    <w:top w:val="none" w:sz="0" w:space="0" w:color="auto"/>
                    <w:left w:val="none" w:sz="0" w:space="0" w:color="auto"/>
                    <w:bottom w:val="none" w:sz="0" w:space="0" w:color="auto"/>
                    <w:right w:val="none" w:sz="0" w:space="0" w:color="auto"/>
                  </w:divBdr>
                  <w:divsChild>
                    <w:div w:id="1542934204">
                      <w:marLeft w:val="0"/>
                      <w:marRight w:val="0"/>
                      <w:marTop w:val="0"/>
                      <w:marBottom w:val="0"/>
                      <w:divBdr>
                        <w:top w:val="none" w:sz="0" w:space="0" w:color="auto"/>
                        <w:left w:val="none" w:sz="0" w:space="0" w:color="auto"/>
                        <w:bottom w:val="none" w:sz="0" w:space="0" w:color="auto"/>
                        <w:right w:val="none" w:sz="0" w:space="0" w:color="auto"/>
                      </w:divBdr>
                      <w:divsChild>
                        <w:div w:id="1706785062">
                          <w:marLeft w:val="0"/>
                          <w:marRight w:val="0"/>
                          <w:marTop w:val="0"/>
                          <w:marBottom w:val="0"/>
                          <w:divBdr>
                            <w:top w:val="none" w:sz="0" w:space="0" w:color="auto"/>
                            <w:left w:val="none" w:sz="0" w:space="0" w:color="auto"/>
                            <w:bottom w:val="none" w:sz="0" w:space="0" w:color="auto"/>
                            <w:right w:val="none" w:sz="0" w:space="0" w:color="auto"/>
                          </w:divBdr>
                          <w:divsChild>
                            <w:div w:id="15665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4061249">
      <w:bodyDiv w:val="1"/>
      <w:marLeft w:val="0"/>
      <w:marRight w:val="0"/>
      <w:marTop w:val="0"/>
      <w:marBottom w:val="0"/>
      <w:divBdr>
        <w:top w:val="none" w:sz="0" w:space="0" w:color="auto"/>
        <w:left w:val="none" w:sz="0" w:space="0" w:color="auto"/>
        <w:bottom w:val="none" w:sz="0" w:space="0" w:color="auto"/>
        <w:right w:val="none" w:sz="0" w:space="0" w:color="auto"/>
      </w:divBdr>
      <w:divsChild>
        <w:div w:id="929970429">
          <w:marLeft w:val="0"/>
          <w:marRight w:val="0"/>
          <w:marTop w:val="0"/>
          <w:marBottom w:val="0"/>
          <w:divBdr>
            <w:top w:val="none" w:sz="0" w:space="0" w:color="auto"/>
            <w:left w:val="none" w:sz="0" w:space="0" w:color="auto"/>
            <w:bottom w:val="none" w:sz="0" w:space="0" w:color="auto"/>
            <w:right w:val="none" w:sz="0" w:space="0" w:color="auto"/>
          </w:divBdr>
          <w:divsChild>
            <w:div w:id="839275487">
              <w:marLeft w:val="0"/>
              <w:marRight w:val="0"/>
              <w:marTop w:val="0"/>
              <w:marBottom w:val="0"/>
              <w:divBdr>
                <w:top w:val="none" w:sz="0" w:space="0" w:color="auto"/>
                <w:left w:val="none" w:sz="0" w:space="0" w:color="auto"/>
                <w:bottom w:val="none" w:sz="0" w:space="0" w:color="auto"/>
                <w:right w:val="none" w:sz="0" w:space="0" w:color="auto"/>
              </w:divBdr>
              <w:divsChild>
                <w:div w:id="2123064465">
                  <w:marLeft w:val="0"/>
                  <w:marRight w:val="0"/>
                  <w:marTop w:val="0"/>
                  <w:marBottom w:val="0"/>
                  <w:divBdr>
                    <w:top w:val="none" w:sz="0" w:space="0" w:color="auto"/>
                    <w:left w:val="none" w:sz="0" w:space="0" w:color="auto"/>
                    <w:bottom w:val="none" w:sz="0" w:space="0" w:color="auto"/>
                    <w:right w:val="none" w:sz="0" w:space="0" w:color="auto"/>
                  </w:divBdr>
                  <w:divsChild>
                    <w:div w:id="1716930371">
                      <w:marLeft w:val="0"/>
                      <w:marRight w:val="0"/>
                      <w:marTop w:val="0"/>
                      <w:marBottom w:val="0"/>
                      <w:divBdr>
                        <w:top w:val="none" w:sz="0" w:space="0" w:color="auto"/>
                        <w:left w:val="none" w:sz="0" w:space="0" w:color="auto"/>
                        <w:bottom w:val="none" w:sz="0" w:space="0" w:color="auto"/>
                        <w:right w:val="none" w:sz="0" w:space="0" w:color="auto"/>
                      </w:divBdr>
                      <w:divsChild>
                        <w:div w:id="1687437276">
                          <w:marLeft w:val="0"/>
                          <w:marRight w:val="0"/>
                          <w:marTop w:val="0"/>
                          <w:marBottom w:val="0"/>
                          <w:divBdr>
                            <w:top w:val="none" w:sz="0" w:space="0" w:color="auto"/>
                            <w:left w:val="none" w:sz="0" w:space="0" w:color="auto"/>
                            <w:bottom w:val="none" w:sz="0" w:space="0" w:color="auto"/>
                            <w:right w:val="none" w:sz="0" w:space="0" w:color="auto"/>
                          </w:divBdr>
                          <w:divsChild>
                            <w:div w:id="263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525</Words>
  <Characters>2998</Characters>
  <Application>Microsoft Office Word</Application>
  <DocSecurity>0</DocSecurity>
  <Lines>24</Lines>
  <Paragraphs>7</Paragraphs>
  <ScaleCrop>false</ScaleCrop>
  <Company/>
  <LinksUpToDate>false</LinksUpToDate>
  <CharactersWithSpaces>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Parent-Gros</dc:creator>
  <cp:keywords/>
  <dc:description/>
  <cp:lastModifiedBy>Caroline Parent-Gros</cp:lastModifiedBy>
  <cp:revision>1</cp:revision>
  <cp:lastPrinted>2024-08-30T08:19:00Z</cp:lastPrinted>
  <dcterms:created xsi:type="dcterms:W3CDTF">2024-08-30T08:19:00Z</dcterms:created>
  <dcterms:modified xsi:type="dcterms:W3CDTF">2024-08-30T08:20:00Z</dcterms:modified>
</cp:coreProperties>
</file>