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177D7" w14:textId="5A2C6E30" w:rsidR="00A31B88" w:rsidRDefault="00A31B88" w:rsidP="00766E1E">
      <w:pPr>
        <w:rPr>
          <w:rFonts w:ascii="Cambria" w:hAnsi="Cambria"/>
          <w:sz w:val="24"/>
          <w:szCs w:val="24"/>
          <w:lang w:val="fr-FR"/>
        </w:rPr>
      </w:pPr>
      <w:bookmarkStart w:id="0" w:name="_Hlk179291816"/>
      <w:r w:rsidRPr="00A31B88">
        <w:rPr>
          <w:rFonts w:ascii="Cambria" w:hAnsi="Cambria"/>
          <w:sz w:val="24"/>
          <w:szCs w:val="24"/>
          <w:lang w:val="fr-FR"/>
        </w:rPr>
        <w:t xml:space="preserve">ALLOCATIONS 2023 AF GROS/ DEADLINE REPONSE AU </w:t>
      </w:r>
      <w:r w:rsidR="00B5454F">
        <w:rPr>
          <w:rFonts w:ascii="Cambria" w:hAnsi="Cambria"/>
          <w:sz w:val="24"/>
          <w:szCs w:val="24"/>
          <w:lang w:val="fr-FR"/>
        </w:rPr>
        <w:t>15 Février 2025</w:t>
      </w:r>
    </w:p>
    <w:p w14:paraId="4E3ED39C" w14:textId="245CD38C" w:rsidR="009D723F" w:rsidRPr="009D723F" w:rsidRDefault="009D723F" w:rsidP="00766E1E">
      <w:pPr>
        <w:rPr>
          <w:rFonts w:ascii="Cambria" w:hAnsi="Cambria"/>
          <w:i/>
          <w:iCs/>
          <w:sz w:val="24"/>
          <w:szCs w:val="24"/>
          <w:lang w:val="fr-FR"/>
        </w:rPr>
      </w:pPr>
      <w:r w:rsidRPr="009D723F">
        <w:rPr>
          <w:rFonts w:ascii="Cambria" w:hAnsi="Cambria"/>
          <w:i/>
          <w:iCs/>
          <w:sz w:val="24"/>
          <w:szCs w:val="24"/>
          <w:lang w:val="fr-FR"/>
        </w:rPr>
        <w:t xml:space="preserve">Bonjour </w:t>
      </w:r>
      <w:proofErr w:type="spellStart"/>
      <w:r w:rsidR="00B5454F">
        <w:rPr>
          <w:rFonts w:ascii="Cambria" w:hAnsi="Cambria"/>
          <w:i/>
          <w:iCs/>
          <w:sz w:val="24"/>
          <w:szCs w:val="24"/>
          <w:lang w:val="fr-FR"/>
        </w:rPr>
        <w:t>Vivetta</w:t>
      </w:r>
      <w:proofErr w:type="spellEnd"/>
      <w:r w:rsidRPr="009D723F">
        <w:rPr>
          <w:rFonts w:ascii="Cambria" w:hAnsi="Cambria"/>
          <w:i/>
          <w:iCs/>
          <w:sz w:val="24"/>
          <w:szCs w:val="24"/>
          <w:lang w:val="fr-FR"/>
        </w:rPr>
        <w:t xml:space="preserve">, </w:t>
      </w:r>
    </w:p>
    <w:p w14:paraId="366E14EC" w14:textId="1AF05730" w:rsidR="00B5454F" w:rsidRDefault="009D723F" w:rsidP="00766E1E">
      <w:pPr>
        <w:rPr>
          <w:rFonts w:ascii="Cambria" w:hAnsi="Cambria"/>
          <w:i/>
          <w:iCs/>
          <w:sz w:val="24"/>
          <w:szCs w:val="24"/>
          <w:lang w:val="fr-FR"/>
        </w:rPr>
      </w:pPr>
      <w:r w:rsidRPr="009D723F">
        <w:rPr>
          <w:rFonts w:ascii="Cambria" w:hAnsi="Cambria"/>
          <w:i/>
          <w:iCs/>
          <w:sz w:val="24"/>
          <w:szCs w:val="24"/>
          <w:lang w:val="fr-FR"/>
        </w:rPr>
        <w:t xml:space="preserve">J’espère que </w:t>
      </w:r>
      <w:r w:rsidR="00F56220">
        <w:rPr>
          <w:rFonts w:ascii="Cambria" w:hAnsi="Cambria"/>
          <w:i/>
          <w:iCs/>
          <w:sz w:val="24"/>
          <w:szCs w:val="24"/>
          <w:lang w:val="fr-FR"/>
        </w:rPr>
        <w:t>vous allez</w:t>
      </w:r>
      <w:r w:rsidRPr="009D723F">
        <w:rPr>
          <w:rFonts w:ascii="Cambria" w:hAnsi="Cambria"/>
          <w:i/>
          <w:iCs/>
          <w:sz w:val="24"/>
          <w:szCs w:val="24"/>
          <w:lang w:val="fr-FR"/>
        </w:rPr>
        <w:t xml:space="preserve"> bien. </w:t>
      </w:r>
      <w:r w:rsidR="00B5454F">
        <w:rPr>
          <w:rFonts w:ascii="Cambria" w:hAnsi="Cambria"/>
          <w:i/>
          <w:iCs/>
          <w:sz w:val="24"/>
          <w:szCs w:val="24"/>
          <w:lang w:val="fr-FR"/>
        </w:rPr>
        <w:t xml:space="preserve">Je vous souhaite une belle et heureuse année 2025 </w:t>
      </w:r>
      <w:proofErr w:type="spellStart"/>
      <w:r w:rsidR="00B5454F">
        <w:rPr>
          <w:rFonts w:ascii="Cambria" w:hAnsi="Cambria"/>
          <w:i/>
          <w:iCs/>
          <w:sz w:val="24"/>
          <w:szCs w:val="24"/>
          <w:lang w:val="fr-FR"/>
        </w:rPr>
        <w:t>aisniq</w:t>
      </w:r>
      <w:proofErr w:type="spellEnd"/>
      <w:r w:rsidR="00B5454F">
        <w:rPr>
          <w:rFonts w:ascii="Cambria" w:hAnsi="Cambria"/>
          <w:i/>
          <w:iCs/>
          <w:sz w:val="24"/>
          <w:szCs w:val="24"/>
          <w:lang w:val="fr-FR"/>
        </w:rPr>
        <w:t xml:space="preserve"> </w:t>
      </w:r>
      <w:proofErr w:type="spellStart"/>
      <w:r w:rsidR="00B5454F">
        <w:rPr>
          <w:rFonts w:ascii="Cambria" w:hAnsi="Cambria"/>
          <w:i/>
          <w:iCs/>
          <w:sz w:val="24"/>
          <w:szCs w:val="24"/>
          <w:lang w:val="fr-FR"/>
        </w:rPr>
        <w:t>u’à</w:t>
      </w:r>
      <w:proofErr w:type="spellEnd"/>
      <w:r w:rsidR="00B5454F">
        <w:rPr>
          <w:rFonts w:ascii="Cambria" w:hAnsi="Cambria"/>
          <w:i/>
          <w:iCs/>
          <w:sz w:val="24"/>
          <w:szCs w:val="24"/>
          <w:lang w:val="fr-FR"/>
        </w:rPr>
        <w:t xml:space="preserve"> toute l’</w:t>
      </w:r>
      <w:proofErr w:type="spellStart"/>
      <w:r w:rsidR="00B5454F">
        <w:rPr>
          <w:rFonts w:ascii="Cambria" w:hAnsi="Cambria"/>
          <w:i/>
          <w:iCs/>
          <w:sz w:val="24"/>
          <w:szCs w:val="24"/>
          <w:lang w:val="fr-FR"/>
        </w:rPr>
        <w:t>équi</w:t>
      </w:r>
      <w:proofErr w:type="spellEnd"/>
      <w:r w:rsidR="00B5454F">
        <w:rPr>
          <w:rFonts w:ascii="Cambria" w:hAnsi="Cambria"/>
          <w:i/>
          <w:iCs/>
          <w:sz w:val="24"/>
          <w:szCs w:val="24"/>
          <w:lang w:val="fr-FR"/>
        </w:rPr>
        <w:t xml:space="preserve"> de Brix. </w:t>
      </w:r>
      <w:r w:rsidRPr="009D723F">
        <w:rPr>
          <w:rFonts w:ascii="Cambria" w:hAnsi="Cambria"/>
          <w:i/>
          <w:iCs/>
          <w:sz w:val="24"/>
          <w:szCs w:val="24"/>
          <w:lang w:val="fr-FR"/>
        </w:rPr>
        <w:t xml:space="preserve">Comme chaque année, voici ci-dessous la lettre de présentation pour l’offre du millésime 2023. </w:t>
      </w:r>
      <w:r w:rsidR="00B5454F">
        <w:rPr>
          <w:rFonts w:ascii="Cambria" w:hAnsi="Cambria"/>
          <w:i/>
          <w:iCs/>
          <w:sz w:val="24"/>
          <w:szCs w:val="24"/>
          <w:lang w:val="fr-FR"/>
        </w:rPr>
        <w:t>Sur le document il y a deux parties : une offre avec des millésimes antérieurs à 2023 (les vins sont disponibles) et vous pouvez choisir ce que vous voulez dans cette liste. Il y a aussi la 2</w:t>
      </w:r>
      <w:r w:rsidR="00B5454F" w:rsidRPr="00B5454F">
        <w:rPr>
          <w:rFonts w:ascii="Cambria" w:hAnsi="Cambria"/>
          <w:i/>
          <w:iCs/>
          <w:sz w:val="24"/>
          <w:szCs w:val="24"/>
          <w:vertAlign w:val="superscript"/>
          <w:lang w:val="fr-FR"/>
        </w:rPr>
        <w:t>e</w:t>
      </w:r>
      <w:r w:rsidR="00B5454F">
        <w:rPr>
          <w:rFonts w:ascii="Cambria" w:hAnsi="Cambria"/>
          <w:i/>
          <w:iCs/>
          <w:sz w:val="24"/>
          <w:szCs w:val="24"/>
          <w:lang w:val="fr-FR"/>
        </w:rPr>
        <w:t xml:space="preserve"> partie avec votre offre d’allocation packagée 2023.</w:t>
      </w:r>
    </w:p>
    <w:p w14:paraId="0B2C04B0" w14:textId="7C8932C8" w:rsidR="009D723F" w:rsidRDefault="009D723F" w:rsidP="00766E1E">
      <w:pPr>
        <w:rPr>
          <w:rFonts w:ascii="Cambria" w:hAnsi="Cambria"/>
          <w:i/>
          <w:iCs/>
          <w:sz w:val="24"/>
          <w:szCs w:val="24"/>
          <w:lang w:val="fr-FR"/>
        </w:rPr>
      </w:pPr>
      <w:r w:rsidRPr="009D723F">
        <w:rPr>
          <w:rFonts w:ascii="Cambria" w:hAnsi="Cambria"/>
          <w:i/>
          <w:iCs/>
          <w:sz w:val="24"/>
          <w:szCs w:val="24"/>
          <w:lang w:val="fr-FR"/>
        </w:rPr>
        <w:t xml:space="preserve">Si </w:t>
      </w:r>
      <w:r w:rsidR="00F56220">
        <w:rPr>
          <w:rFonts w:ascii="Cambria" w:hAnsi="Cambria"/>
          <w:i/>
          <w:iCs/>
          <w:sz w:val="24"/>
          <w:szCs w:val="24"/>
          <w:lang w:val="fr-FR"/>
        </w:rPr>
        <w:t>vous avez</w:t>
      </w:r>
      <w:r w:rsidRPr="009D723F">
        <w:rPr>
          <w:rFonts w:ascii="Cambria" w:hAnsi="Cambria"/>
          <w:i/>
          <w:iCs/>
          <w:sz w:val="24"/>
          <w:szCs w:val="24"/>
          <w:lang w:val="fr-FR"/>
        </w:rPr>
        <w:t xml:space="preserve"> des questions, je </w:t>
      </w:r>
      <w:r w:rsidR="00F56220">
        <w:rPr>
          <w:rFonts w:ascii="Cambria" w:hAnsi="Cambria"/>
          <w:i/>
          <w:iCs/>
          <w:sz w:val="24"/>
          <w:szCs w:val="24"/>
          <w:lang w:val="fr-FR"/>
        </w:rPr>
        <w:t>vous</w:t>
      </w:r>
      <w:r w:rsidRPr="009D723F">
        <w:rPr>
          <w:rFonts w:ascii="Cambria" w:hAnsi="Cambria"/>
          <w:i/>
          <w:iCs/>
          <w:sz w:val="24"/>
          <w:szCs w:val="24"/>
          <w:lang w:val="fr-FR"/>
        </w:rPr>
        <w:t xml:space="preserve"> laisse revenir vers moi </w:t>
      </w:r>
      <w:r w:rsidR="00F56220">
        <w:rPr>
          <w:rFonts w:ascii="Cambria" w:hAnsi="Cambria"/>
          <w:i/>
          <w:iCs/>
          <w:sz w:val="24"/>
          <w:szCs w:val="24"/>
          <w:lang w:val="fr-FR"/>
        </w:rPr>
        <w:t>à votre</w:t>
      </w:r>
      <w:r w:rsidRPr="009D723F">
        <w:rPr>
          <w:rFonts w:ascii="Cambria" w:hAnsi="Cambria"/>
          <w:i/>
          <w:iCs/>
          <w:sz w:val="24"/>
          <w:szCs w:val="24"/>
          <w:lang w:val="fr-FR"/>
        </w:rPr>
        <w:t xml:space="preserve"> convenance. </w:t>
      </w:r>
    </w:p>
    <w:p w14:paraId="23A2B05C" w14:textId="66742ABC" w:rsidR="009D723F" w:rsidRPr="009D723F" w:rsidRDefault="00F56220" w:rsidP="00766E1E">
      <w:pPr>
        <w:rPr>
          <w:rFonts w:ascii="Cambria" w:hAnsi="Cambria"/>
          <w:i/>
          <w:iCs/>
          <w:sz w:val="24"/>
          <w:szCs w:val="24"/>
          <w:lang w:val="fr-FR"/>
        </w:rPr>
      </w:pPr>
      <w:r>
        <w:rPr>
          <w:rFonts w:ascii="Cambria" w:hAnsi="Cambria"/>
          <w:i/>
          <w:iCs/>
          <w:sz w:val="24"/>
          <w:szCs w:val="24"/>
          <w:lang w:val="fr-FR"/>
        </w:rPr>
        <w:t>Bien cordialement</w:t>
      </w:r>
    </w:p>
    <w:p w14:paraId="17878DDA" w14:textId="208DCBB8" w:rsidR="009D723F" w:rsidRPr="009D723F" w:rsidRDefault="009D723F" w:rsidP="00766E1E">
      <w:pPr>
        <w:rPr>
          <w:rFonts w:ascii="Cambria" w:hAnsi="Cambria"/>
          <w:i/>
          <w:iCs/>
          <w:sz w:val="24"/>
          <w:szCs w:val="24"/>
          <w:lang w:val="fr-FR"/>
        </w:rPr>
      </w:pPr>
      <w:r w:rsidRPr="009D723F">
        <w:rPr>
          <w:rFonts w:ascii="Cambria" w:hAnsi="Cambria"/>
          <w:i/>
          <w:iCs/>
          <w:sz w:val="24"/>
          <w:szCs w:val="24"/>
          <w:lang w:val="fr-FR"/>
        </w:rPr>
        <w:t>Caroline</w:t>
      </w:r>
    </w:p>
    <w:p w14:paraId="5F2F3F7F" w14:textId="215E5BE4" w:rsidR="009D723F" w:rsidRPr="00BF6E86" w:rsidRDefault="00BF6E86" w:rsidP="00766E1E">
      <w:pPr>
        <w:rPr>
          <w:rFonts w:ascii="Cambria" w:hAnsi="Cambria"/>
          <w:b/>
          <w:bCs/>
          <w:sz w:val="24"/>
          <w:szCs w:val="24"/>
          <w:lang w:val="fr-FR"/>
        </w:rPr>
      </w:pPr>
      <w:r w:rsidRPr="00BF6E86">
        <w:rPr>
          <w:rFonts w:ascii="Cambria" w:hAnsi="Cambria"/>
          <w:b/>
          <w:bCs/>
          <w:sz w:val="24"/>
          <w:szCs w:val="24"/>
          <w:lang w:val="fr-FR"/>
        </w:rPr>
        <w:t>Voici la proposition pour l</w:t>
      </w:r>
      <w:r w:rsidR="00B5454F">
        <w:rPr>
          <w:rFonts w:ascii="Cambria" w:hAnsi="Cambria"/>
          <w:b/>
          <w:bCs/>
          <w:sz w:val="24"/>
          <w:szCs w:val="24"/>
          <w:lang w:val="fr-FR"/>
        </w:rPr>
        <w:t>a Grèce</w:t>
      </w:r>
      <w:r w:rsidRPr="00BF6E86">
        <w:rPr>
          <w:rFonts w:ascii="Cambria" w:hAnsi="Cambria"/>
          <w:b/>
          <w:bCs/>
          <w:sz w:val="24"/>
          <w:szCs w:val="24"/>
          <w:lang w:val="fr-FR"/>
        </w:rPr>
        <w:t> :</w:t>
      </w:r>
    </w:p>
    <w:p w14:paraId="55F01221" w14:textId="63BB457C" w:rsidR="00E11FFE" w:rsidRDefault="00766E1E" w:rsidP="00766E1E">
      <w:pPr>
        <w:rPr>
          <w:rFonts w:ascii="Cambria" w:hAnsi="Cambria"/>
          <w:sz w:val="24"/>
          <w:szCs w:val="24"/>
          <w:lang w:val="fr-FR"/>
        </w:rPr>
      </w:pPr>
      <w:r w:rsidRPr="00766E1E">
        <w:rPr>
          <w:rFonts w:ascii="Cambria" w:hAnsi="Cambria"/>
          <w:sz w:val="24"/>
          <w:szCs w:val="24"/>
          <w:lang w:val="fr-FR"/>
        </w:rPr>
        <w:t>Bonjour</w:t>
      </w:r>
      <w:r w:rsidR="00A31B88">
        <w:rPr>
          <w:rFonts w:ascii="Cambria" w:hAnsi="Cambria"/>
          <w:sz w:val="24"/>
          <w:szCs w:val="24"/>
          <w:lang w:val="fr-FR"/>
        </w:rPr>
        <w:t>,</w:t>
      </w:r>
    </w:p>
    <w:p w14:paraId="7F37B940" w14:textId="1BB995B6" w:rsidR="00766E1E" w:rsidRPr="00766E1E" w:rsidRDefault="00A31B88" w:rsidP="00766E1E">
      <w:pPr>
        <w:rPr>
          <w:rFonts w:ascii="Cambria" w:hAnsi="Cambria"/>
          <w:sz w:val="24"/>
          <w:szCs w:val="24"/>
          <w:lang w:val="fr-FR"/>
        </w:rPr>
      </w:pPr>
      <w:bookmarkStart w:id="1" w:name="_Hlk179294339"/>
      <w:r>
        <w:rPr>
          <w:rFonts w:ascii="Cambria" w:hAnsi="Cambria"/>
          <w:sz w:val="24"/>
          <w:szCs w:val="24"/>
          <w:lang w:val="fr-FR"/>
        </w:rPr>
        <w:t xml:space="preserve">J’espère que </w:t>
      </w:r>
      <w:r w:rsidR="00F270E2">
        <w:rPr>
          <w:rFonts w:ascii="Cambria" w:hAnsi="Cambria"/>
          <w:sz w:val="24"/>
          <w:szCs w:val="24"/>
          <w:lang w:val="fr-FR"/>
        </w:rPr>
        <w:t>vous allez bien</w:t>
      </w:r>
      <w:r>
        <w:rPr>
          <w:rFonts w:ascii="Cambria" w:hAnsi="Cambria"/>
          <w:sz w:val="24"/>
          <w:szCs w:val="24"/>
          <w:lang w:val="fr-FR"/>
        </w:rPr>
        <w:t xml:space="preserve">. </w:t>
      </w:r>
      <w:r w:rsidR="004A291E">
        <w:rPr>
          <w:rFonts w:ascii="Cambria" w:hAnsi="Cambria"/>
          <w:sz w:val="24"/>
          <w:szCs w:val="24"/>
          <w:lang w:val="fr-FR"/>
        </w:rPr>
        <w:t>Nous avons terminé les vendanges et</w:t>
      </w:r>
      <w:bookmarkEnd w:id="0"/>
      <w:r w:rsidR="004A291E">
        <w:rPr>
          <w:rFonts w:ascii="Cambria" w:hAnsi="Cambria"/>
          <w:sz w:val="24"/>
          <w:szCs w:val="24"/>
          <w:lang w:val="fr-FR"/>
        </w:rPr>
        <w:t xml:space="preserve"> n</w:t>
      </w:r>
      <w:r w:rsidR="00766E1E" w:rsidRPr="00766E1E">
        <w:rPr>
          <w:rFonts w:ascii="Cambria" w:hAnsi="Cambria"/>
          <w:sz w:val="24"/>
          <w:szCs w:val="24"/>
          <w:lang w:val="fr-FR"/>
        </w:rPr>
        <w:t xml:space="preserve">otre millésime 2024 est </w:t>
      </w:r>
      <w:r w:rsidR="00E11FFE">
        <w:rPr>
          <w:rFonts w:ascii="Cambria" w:hAnsi="Cambria"/>
          <w:sz w:val="24"/>
          <w:szCs w:val="24"/>
          <w:lang w:val="fr-FR"/>
        </w:rPr>
        <w:t xml:space="preserve">désormais </w:t>
      </w:r>
      <w:r w:rsidR="00766E1E" w:rsidRPr="00766E1E">
        <w:rPr>
          <w:rFonts w:ascii="Cambria" w:hAnsi="Cambria"/>
          <w:sz w:val="24"/>
          <w:szCs w:val="24"/>
          <w:lang w:val="fr-FR"/>
        </w:rPr>
        <w:t>en cours d’élevage en cave.</w:t>
      </w:r>
      <w:r w:rsidR="00E11FFE">
        <w:rPr>
          <w:rFonts w:ascii="Cambria" w:hAnsi="Cambria"/>
          <w:sz w:val="24"/>
          <w:szCs w:val="24"/>
          <w:lang w:val="fr-FR"/>
        </w:rPr>
        <w:t xml:space="preserve"> </w:t>
      </w:r>
      <w:bookmarkEnd w:id="1"/>
      <w:r w:rsidR="00E11FFE">
        <w:rPr>
          <w:rFonts w:ascii="Cambria" w:hAnsi="Cambria"/>
          <w:sz w:val="24"/>
          <w:szCs w:val="24"/>
          <w:lang w:val="fr-FR"/>
        </w:rPr>
        <w:t xml:space="preserve">Il a représenté un véritable </w:t>
      </w:r>
      <w:proofErr w:type="gramStart"/>
      <w:r w:rsidR="00E11FFE">
        <w:rPr>
          <w:rFonts w:ascii="Cambria" w:hAnsi="Cambria"/>
          <w:sz w:val="24"/>
          <w:szCs w:val="24"/>
          <w:lang w:val="fr-FR"/>
        </w:rPr>
        <w:t>challenge</w:t>
      </w:r>
      <w:proofErr w:type="gramEnd"/>
      <w:r w:rsidR="00E11FFE">
        <w:rPr>
          <w:rFonts w:ascii="Cambria" w:hAnsi="Cambria"/>
          <w:sz w:val="24"/>
          <w:szCs w:val="24"/>
          <w:lang w:val="fr-FR"/>
        </w:rPr>
        <w:t xml:space="preserve"> pour l’équipe du Domaine durant toute la saison culturale et malgré les efforts déployés et la belle qualité des raisins récoltés, les rendements sont historiquement petits</w:t>
      </w:r>
      <w:r>
        <w:rPr>
          <w:rFonts w:ascii="Cambria" w:hAnsi="Cambria"/>
          <w:sz w:val="24"/>
          <w:szCs w:val="24"/>
          <w:lang w:val="fr-FR"/>
        </w:rPr>
        <w:t>, et même inférieurs à ceux de 2021</w:t>
      </w:r>
      <w:r w:rsidR="009D723F">
        <w:rPr>
          <w:rFonts w:ascii="Cambria" w:hAnsi="Cambria"/>
          <w:sz w:val="24"/>
          <w:szCs w:val="24"/>
          <w:lang w:val="fr-FR"/>
        </w:rPr>
        <w:t xml:space="preserve"> et certaines appellations comme le Savigny 1</w:t>
      </w:r>
      <w:r w:rsidR="009D723F" w:rsidRPr="009D723F">
        <w:rPr>
          <w:rFonts w:ascii="Cambria" w:hAnsi="Cambria"/>
          <w:sz w:val="24"/>
          <w:szCs w:val="24"/>
          <w:vertAlign w:val="superscript"/>
          <w:lang w:val="fr-FR"/>
        </w:rPr>
        <w:t>er</w:t>
      </w:r>
      <w:r w:rsidR="009D723F">
        <w:rPr>
          <w:rFonts w:ascii="Cambria" w:hAnsi="Cambria"/>
          <w:sz w:val="24"/>
          <w:szCs w:val="24"/>
          <w:lang w:val="fr-FR"/>
        </w:rPr>
        <w:t xml:space="preserve"> cru le Clos des Guettes </w:t>
      </w:r>
      <w:r w:rsidR="00BF6E86">
        <w:rPr>
          <w:rFonts w:ascii="Cambria" w:hAnsi="Cambria"/>
          <w:sz w:val="24"/>
          <w:szCs w:val="24"/>
          <w:lang w:val="fr-FR"/>
        </w:rPr>
        <w:t xml:space="preserve">ou notre Signature Mathias PARENT </w:t>
      </w:r>
      <w:r w:rsidR="009D723F">
        <w:rPr>
          <w:rFonts w:ascii="Cambria" w:hAnsi="Cambria"/>
          <w:sz w:val="24"/>
          <w:szCs w:val="24"/>
          <w:lang w:val="fr-FR"/>
        </w:rPr>
        <w:t xml:space="preserve">seront </w:t>
      </w:r>
      <w:r w:rsidR="00BF6E86">
        <w:rPr>
          <w:rFonts w:ascii="Cambria" w:hAnsi="Cambria"/>
          <w:sz w:val="24"/>
          <w:szCs w:val="24"/>
          <w:lang w:val="fr-FR"/>
        </w:rPr>
        <w:t xml:space="preserve">totalement </w:t>
      </w:r>
      <w:r w:rsidR="009D723F">
        <w:rPr>
          <w:rFonts w:ascii="Cambria" w:hAnsi="Cambria"/>
          <w:sz w:val="24"/>
          <w:szCs w:val="24"/>
          <w:lang w:val="fr-FR"/>
        </w:rPr>
        <w:t>absentes de notre gamme cette année</w:t>
      </w:r>
      <w:r w:rsidR="00E11FFE">
        <w:rPr>
          <w:rFonts w:ascii="Cambria" w:hAnsi="Cambria"/>
          <w:sz w:val="24"/>
          <w:szCs w:val="24"/>
          <w:lang w:val="fr-FR"/>
        </w:rPr>
        <w:t xml:space="preserve">.  Nous avions également décidé dès le mois de juillet de ne pas acheter de raisins sur ce millésime </w:t>
      </w:r>
      <w:r w:rsidR="00E11FFE" w:rsidRPr="00E11FFE">
        <w:rPr>
          <w:rFonts w:ascii="Cambria" w:hAnsi="Cambria"/>
          <w:sz w:val="24"/>
          <w:szCs w:val="24"/>
          <w:lang w:val="fr-FR" w:eastAsia="en-GB"/>
        </w:rPr>
        <w:t>afin de préserver l’homogénéité des vins proposés sur les gammes « Domaine AF GROS » et « AF GROS » (cette année particulière ne nous a</w:t>
      </w:r>
      <w:r w:rsidR="00E11FFE">
        <w:rPr>
          <w:rFonts w:ascii="Cambria" w:hAnsi="Cambria"/>
          <w:sz w:val="24"/>
          <w:szCs w:val="24"/>
          <w:lang w:val="fr-FR" w:eastAsia="en-GB"/>
        </w:rPr>
        <w:t>yant</w:t>
      </w:r>
      <w:r w:rsidR="00E11FFE" w:rsidRPr="00E11FFE">
        <w:rPr>
          <w:rFonts w:ascii="Cambria" w:hAnsi="Cambria"/>
          <w:sz w:val="24"/>
          <w:szCs w:val="24"/>
          <w:lang w:val="fr-FR" w:eastAsia="en-GB"/>
        </w:rPr>
        <w:t xml:space="preserve"> pas permis d’être certains d’avoir une qualité de raisins achetés comparable à celle de nos propres raisins).</w:t>
      </w:r>
      <w:r w:rsidR="003129AD">
        <w:rPr>
          <w:rFonts w:ascii="Cambria" w:hAnsi="Cambria"/>
          <w:sz w:val="24"/>
          <w:szCs w:val="24"/>
          <w:lang w:val="fr-FR" w:eastAsia="en-GB"/>
        </w:rPr>
        <w:t xml:space="preserve"> </w:t>
      </w:r>
      <w:r w:rsidR="00BF6E86">
        <w:rPr>
          <w:rFonts w:ascii="Cambria" w:hAnsi="Cambria"/>
          <w:sz w:val="24"/>
          <w:szCs w:val="24"/>
          <w:lang w:val="fr-FR" w:eastAsia="en-GB"/>
        </w:rPr>
        <w:t xml:space="preserve">La chute de volume mis sur le marché l’an prochain sera donc très conséquente. </w:t>
      </w:r>
    </w:p>
    <w:p w14:paraId="1727F65C" w14:textId="18518438" w:rsidR="00766E1E" w:rsidRPr="00766E1E" w:rsidRDefault="00766E1E" w:rsidP="00766E1E">
      <w:pPr>
        <w:rPr>
          <w:rFonts w:ascii="Cambria" w:hAnsi="Cambria"/>
          <w:sz w:val="24"/>
          <w:szCs w:val="24"/>
          <w:lang w:val="fr-FR"/>
        </w:rPr>
      </w:pPr>
      <w:r w:rsidRPr="00766E1E">
        <w:rPr>
          <w:rFonts w:ascii="Cambria" w:hAnsi="Cambria"/>
          <w:sz w:val="24"/>
          <w:szCs w:val="24"/>
          <w:lang w:val="fr-FR"/>
        </w:rPr>
        <w:t xml:space="preserve">Mathias et moi serons heureux de discuter davantage avec vous de ce millésime lors de votre prochaine visite à notre domaine. Nous vous rappelons que seuls les importateurs professionnels sont invités à venir déguster les vins directement depuis les fûts, dans la cave à Beaune, </w:t>
      </w:r>
      <w:r w:rsidRPr="00C7056F">
        <w:rPr>
          <w:rFonts w:ascii="Cambria" w:hAnsi="Cambria"/>
          <w:sz w:val="24"/>
          <w:szCs w:val="24"/>
          <w:u w:val="single"/>
          <w:lang w:val="fr-FR"/>
        </w:rPr>
        <w:t>entre novembre et mars</w:t>
      </w:r>
      <w:r w:rsidRPr="00766E1E">
        <w:rPr>
          <w:rFonts w:ascii="Cambria" w:hAnsi="Cambria"/>
          <w:sz w:val="24"/>
          <w:szCs w:val="24"/>
          <w:lang w:val="fr-FR"/>
        </w:rPr>
        <w:t xml:space="preserve">. </w:t>
      </w:r>
    </w:p>
    <w:p w14:paraId="7322F0EC" w14:textId="41DC1960" w:rsidR="00766E1E" w:rsidRPr="00766E1E" w:rsidRDefault="00766E1E" w:rsidP="00766E1E">
      <w:pPr>
        <w:rPr>
          <w:rFonts w:ascii="Cambria" w:hAnsi="Cambria"/>
          <w:color w:val="222222"/>
          <w:sz w:val="24"/>
          <w:szCs w:val="24"/>
          <w:shd w:val="clear" w:color="auto" w:fill="FFFFFF"/>
          <w:lang w:val="fr-FR"/>
        </w:rPr>
      </w:pPr>
      <w:r w:rsidRPr="00766E1E">
        <w:rPr>
          <w:rFonts w:ascii="Cambria" w:hAnsi="Cambria"/>
          <w:b/>
          <w:bCs/>
          <w:color w:val="222222"/>
          <w:sz w:val="24"/>
          <w:szCs w:val="24"/>
          <w:shd w:val="clear" w:color="auto" w:fill="FFFFFF"/>
          <w:lang w:val="fr-FR"/>
        </w:rPr>
        <w:t xml:space="preserve">Le millésime 2023 </w:t>
      </w:r>
      <w:r w:rsidRPr="00766E1E">
        <w:rPr>
          <w:rFonts w:ascii="Cambria" w:hAnsi="Cambria"/>
          <w:color w:val="222222"/>
          <w:sz w:val="24"/>
          <w:szCs w:val="24"/>
          <w:shd w:val="clear" w:color="auto" w:fill="FFFFFF"/>
          <w:lang w:val="fr-FR"/>
        </w:rPr>
        <w:t>est le nouveau millésime qui sera mis en bouteille et</w:t>
      </w:r>
      <w:r w:rsidRPr="00766E1E">
        <w:rPr>
          <w:rFonts w:ascii="Cambria" w:hAnsi="Cambria"/>
          <w:b/>
          <w:bCs/>
          <w:color w:val="222222"/>
          <w:sz w:val="24"/>
          <w:szCs w:val="24"/>
          <w:shd w:val="clear" w:color="auto" w:fill="FFFFFF"/>
          <w:lang w:val="fr-FR"/>
        </w:rPr>
        <w:t xml:space="preserve"> disponible à partir de </w:t>
      </w:r>
      <w:r w:rsidR="00E11FFE">
        <w:rPr>
          <w:rFonts w:ascii="Cambria" w:hAnsi="Cambria"/>
          <w:b/>
          <w:bCs/>
          <w:color w:val="222222"/>
          <w:sz w:val="24"/>
          <w:szCs w:val="24"/>
          <w:shd w:val="clear" w:color="auto" w:fill="FFFFFF"/>
          <w:lang w:val="fr-FR"/>
        </w:rPr>
        <w:t>juin</w:t>
      </w:r>
      <w:r w:rsidRPr="00766E1E">
        <w:rPr>
          <w:rFonts w:ascii="Cambria" w:hAnsi="Cambria"/>
          <w:b/>
          <w:bCs/>
          <w:color w:val="222222"/>
          <w:sz w:val="24"/>
          <w:szCs w:val="24"/>
          <w:shd w:val="clear" w:color="auto" w:fill="FFFFFF"/>
          <w:lang w:val="fr-FR"/>
        </w:rPr>
        <w:t xml:space="preserve"> 202</w:t>
      </w:r>
      <w:r>
        <w:rPr>
          <w:rFonts w:ascii="Cambria" w:hAnsi="Cambria"/>
          <w:b/>
          <w:bCs/>
          <w:color w:val="222222"/>
          <w:sz w:val="24"/>
          <w:szCs w:val="24"/>
          <w:shd w:val="clear" w:color="auto" w:fill="FFFFFF"/>
          <w:lang w:val="fr-FR"/>
        </w:rPr>
        <w:t>5</w:t>
      </w:r>
      <w:r w:rsidRPr="00766E1E">
        <w:rPr>
          <w:rFonts w:ascii="Cambria" w:hAnsi="Cambria"/>
          <w:b/>
          <w:bCs/>
          <w:color w:val="222222"/>
          <w:sz w:val="24"/>
          <w:szCs w:val="24"/>
          <w:shd w:val="clear" w:color="auto" w:fill="FFFFFF"/>
          <w:lang w:val="fr-FR"/>
        </w:rPr>
        <w:t xml:space="preserve"> (sur demande anticipée)</w:t>
      </w:r>
      <w:r w:rsidRPr="00766E1E">
        <w:rPr>
          <w:rFonts w:ascii="Cambria" w:hAnsi="Cambria"/>
          <w:color w:val="222222"/>
          <w:sz w:val="24"/>
          <w:szCs w:val="24"/>
          <w:shd w:val="clear" w:color="auto" w:fill="FFFFFF"/>
          <w:lang w:val="fr-FR"/>
        </w:rPr>
        <w:t>.</w:t>
      </w:r>
    </w:p>
    <w:p w14:paraId="307635D4" w14:textId="3AF478A1" w:rsidR="00766E1E" w:rsidRPr="00766E1E" w:rsidRDefault="00766E1E" w:rsidP="00766E1E">
      <w:pPr>
        <w:spacing w:before="100" w:beforeAutospacing="1" w:after="100" w:afterAutospacing="1" w:line="240" w:lineRule="auto"/>
        <w:rPr>
          <w:rFonts w:ascii="Cambria" w:eastAsia="Times New Roman" w:hAnsi="Cambria" w:cs="Times New Roman"/>
          <w:kern w:val="0"/>
          <w:sz w:val="24"/>
          <w:szCs w:val="24"/>
          <w:lang w:val="fr-FR" w:eastAsia="en-GB"/>
          <w14:ligatures w14:val="none"/>
        </w:rPr>
      </w:pPr>
      <w:r w:rsidRPr="00766E1E">
        <w:rPr>
          <w:rFonts w:ascii="Cambria" w:eastAsia="Times New Roman" w:hAnsi="Cambria" w:cs="Times New Roman"/>
          <w:b/>
          <w:bCs/>
          <w:kern w:val="0"/>
          <w:sz w:val="24"/>
          <w:szCs w:val="24"/>
          <w:lang w:val="fr-FR" w:eastAsia="en-GB"/>
          <w14:ligatures w14:val="none"/>
        </w:rPr>
        <w:t>Nouvelles Appellations et vins à la carte</w:t>
      </w:r>
      <w:r>
        <w:rPr>
          <w:rFonts w:ascii="Cambria" w:eastAsia="Times New Roman" w:hAnsi="Cambria" w:cs="Times New Roman"/>
          <w:b/>
          <w:bCs/>
          <w:kern w:val="0"/>
          <w:sz w:val="24"/>
          <w:szCs w:val="24"/>
          <w:lang w:val="fr-FR" w:eastAsia="en-GB"/>
          <w14:ligatures w14:val="none"/>
        </w:rPr>
        <w:t xml:space="preserve"> : </w:t>
      </w:r>
      <w:r w:rsidRPr="00766E1E">
        <w:rPr>
          <w:rFonts w:ascii="Cambria" w:eastAsia="Times New Roman" w:hAnsi="Cambria" w:cs="Times New Roman"/>
          <w:kern w:val="0"/>
          <w:sz w:val="24"/>
          <w:szCs w:val="24"/>
          <w:lang w:val="fr-FR" w:eastAsia="en-GB"/>
          <w14:ligatures w14:val="none"/>
        </w:rPr>
        <w:t>Pour ce millésime 2023, nous avons eu l'opportunité d'acquérir des raisins sur de nouvelles appellations :</w:t>
      </w:r>
    </w:p>
    <w:p w14:paraId="39E802C2" w14:textId="77777777" w:rsidR="00BF6E86" w:rsidRPr="00BF6E86" w:rsidRDefault="00BF6E86" w:rsidP="00BF6E86">
      <w:pPr>
        <w:numPr>
          <w:ilvl w:val="0"/>
          <w:numId w:val="2"/>
        </w:numPr>
        <w:rPr>
          <w:color w:val="0B769F" w:themeColor="accent4" w:themeShade="BF"/>
          <w:lang w:val="fr-FR"/>
        </w:rPr>
      </w:pPr>
      <w:r w:rsidRPr="00BF6E86">
        <w:rPr>
          <w:color w:val="0B769F" w:themeColor="accent4" w:themeShade="BF"/>
          <w:lang w:val="fr-FR"/>
        </w:rPr>
        <w:t xml:space="preserve">Savigny Village Les </w:t>
      </w:r>
      <w:proofErr w:type="spellStart"/>
      <w:r w:rsidRPr="00BF6E86">
        <w:rPr>
          <w:color w:val="0B769F" w:themeColor="accent4" w:themeShade="BF"/>
          <w:lang w:val="fr-FR"/>
        </w:rPr>
        <w:t>Pimentiers</w:t>
      </w:r>
      <w:proofErr w:type="spellEnd"/>
      <w:r w:rsidRPr="00BF6E86">
        <w:rPr>
          <w:color w:val="0B769F" w:themeColor="accent4" w:themeShade="BF"/>
          <w:lang w:val="fr-FR"/>
        </w:rPr>
        <w:t xml:space="preserve"> @23€ HT</w:t>
      </w:r>
    </w:p>
    <w:p w14:paraId="14BEA066" w14:textId="77777777" w:rsidR="00BF6E86" w:rsidRPr="00BF6E86" w:rsidRDefault="00BF6E86" w:rsidP="00BF6E86">
      <w:pPr>
        <w:numPr>
          <w:ilvl w:val="0"/>
          <w:numId w:val="2"/>
        </w:numPr>
        <w:rPr>
          <w:color w:val="0B769F" w:themeColor="accent4" w:themeShade="BF"/>
        </w:rPr>
      </w:pPr>
      <w:proofErr w:type="spellStart"/>
      <w:r w:rsidRPr="00BF6E86">
        <w:rPr>
          <w:color w:val="0B769F" w:themeColor="accent4" w:themeShade="BF"/>
        </w:rPr>
        <w:t>Monthelie</w:t>
      </w:r>
      <w:proofErr w:type="spellEnd"/>
      <w:r w:rsidRPr="00BF6E86">
        <w:rPr>
          <w:color w:val="0B769F" w:themeColor="accent4" w:themeShade="BF"/>
        </w:rPr>
        <w:t xml:space="preserve"> Rouge Village @22€ HT</w:t>
      </w:r>
    </w:p>
    <w:p w14:paraId="701C38C7" w14:textId="77777777" w:rsidR="00BF6E86" w:rsidRPr="00BF6E86" w:rsidRDefault="00BF6E86" w:rsidP="00BF6E86">
      <w:pPr>
        <w:numPr>
          <w:ilvl w:val="0"/>
          <w:numId w:val="2"/>
        </w:numPr>
        <w:rPr>
          <w:color w:val="0B769F" w:themeColor="accent4" w:themeShade="BF"/>
          <w:lang w:val="fr-FR"/>
        </w:rPr>
      </w:pPr>
      <w:r w:rsidRPr="00BF6E86">
        <w:rPr>
          <w:color w:val="0B769F" w:themeColor="accent4" w:themeShade="BF"/>
          <w:lang w:val="fr-FR"/>
        </w:rPr>
        <w:t>Volnay 1er Cru Les Brouillards @68€ HT</w:t>
      </w:r>
    </w:p>
    <w:p w14:paraId="05BB0E53" w14:textId="77777777" w:rsidR="00BF6E86" w:rsidRPr="00BF6E86" w:rsidRDefault="00BF6E86" w:rsidP="00BF6E86">
      <w:pPr>
        <w:numPr>
          <w:ilvl w:val="0"/>
          <w:numId w:val="2"/>
        </w:numPr>
        <w:rPr>
          <w:color w:val="0B769F" w:themeColor="accent4" w:themeShade="BF"/>
          <w:lang w:val="fr-FR"/>
        </w:rPr>
      </w:pPr>
      <w:proofErr w:type="spellStart"/>
      <w:r w:rsidRPr="00BF6E86">
        <w:rPr>
          <w:color w:val="0B769F" w:themeColor="accent4" w:themeShade="BF"/>
          <w:lang w:val="fr-FR"/>
        </w:rPr>
        <w:t>Chambolle</w:t>
      </w:r>
      <w:proofErr w:type="spellEnd"/>
      <w:r w:rsidRPr="00BF6E86">
        <w:rPr>
          <w:color w:val="0B769F" w:themeColor="accent4" w:themeShade="BF"/>
          <w:lang w:val="fr-FR"/>
        </w:rPr>
        <w:t xml:space="preserve"> Musigny 1er Cru Aux Échanges @143€ HT</w:t>
      </w:r>
    </w:p>
    <w:p w14:paraId="74214C82" w14:textId="77777777" w:rsidR="00BF6E86" w:rsidRPr="00BF6E86" w:rsidRDefault="00BF6E86" w:rsidP="00BF6E86">
      <w:pPr>
        <w:numPr>
          <w:ilvl w:val="0"/>
          <w:numId w:val="2"/>
        </w:numPr>
        <w:rPr>
          <w:color w:val="0B769F" w:themeColor="accent4" w:themeShade="BF"/>
        </w:rPr>
      </w:pPr>
      <w:r w:rsidRPr="00BF6E86">
        <w:rPr>
          <w:color w:val="0B769F" w:themeColor="accent4" w:themeShade="BF"/>
        </w:rPr>
        <w:t>Corton Grand Cru Rouge @132€ HT</w:t>
      </w:r>
    </w:p>
    <w:p w14:paraId="3C810692" w14:textId="77777777" w:rsidR="00BF6E86" w:rsidRPr="00BF6E86" w:rsidRDefault="00BF6E86" w:rsidP="00BF6E86">
      <w:pPr>
        <w:numPr>
          <w:ilvl w:val="0"/>
          <w:numId w:val="2"/>
        </w:numPr>
        <w:rPr>
          <w:color w:val="0B769F" w:themeColor="accent4" w:themeShade="BF"/>
          <w:lang w:val="fr-FR"/>
        </w:rPr>
      </w:pPr>
      <w:proofErr w:type="spellStart"/>
      <w:r w:rsidRPr="00BF6E86">
        <w:rPr>
          <w:color w:val="0B769F" w:themeColor="accent4" w:themeShade="BF"/>
          <w:lang w:val="fr-FR"/>
        </w:rPr>
        <w:lastRenderedPageBreak/>
        <w:t>Aloxe</w:t>
      </w:r>
      <w:proofErr w:type="spellEnd"/>
      <w:r w:rsidRPr="00BF6E86">
        <w:rPr>
          <w:color w:val="0B769F" w:themeColor="accent4" w:themeShade="BF"/>
          <w:lang w:val="fr-FR"/>
        </w:rPr>
        <w:t xml:space="preserve"> Corton 1er Cru Les </w:t>
      </w:r>
      <w:proofErr w:type="spellStart"/>
      <w:r w:rsidRPr="00BF6E86">
        <w:rPr>
          <w:color w:val="0B769F" w:themeColor="accent4" w:themeShade="BF"/>
          <w:lang w:val="fr-FR"/>
        </w:rPr>
        <w:t>Valozieres</w:t>
      </w:r>
      <w:proofErr w:type="spellEnd"/>
      <w:r w:rsidRPr="00BF6E86">
        <w:rPr>
          <w:color w:val="0B769F" w:themeColor="accent4" w:themeShade="BF"/>
          <w:lang w:val="fr-FR"/>
        </w:rPr>
        <w:t xml:space="preserve"> @51</w:t>
      </w:r>
      <w:r w:rsidRPr="00BF6E86">
        <w:rPr>
          <w:color w:val="0B769F" w:themeColor="accent4" w:themeShade="BF"/>
          <w:vertAlign w:val="superscript"/>
          <w:lang w:val="fr-FR"/>
        </w:rPr>
        <w:t xml:space="preserve"> </w:t>
      </w:r>
      <w:r w:rsidRPr="00BF6E86">
        <w:rPr>
          <w:color w:val="0B769F" w:themeColor="accent4" w:themeShade="BF"/>
          <w:lang w:val="fr-FR"/>
        </w:rPr>
        <w:t>€HT</w:t>
      </w:r>
    </w:p>
    <w:p w14:paraId="3CE5E5E2" w14:textId="77777777" w:rsidR="00BF6E86" w:rsidRPr="00BF6E86" w:rsidRDefault="00BF6E86" w:rsidP="00BF6E86">
      <w:pPr>
        <w:numPr>
          <w:ilvl w:val="0"/>
          <w:numId w:val="2"/>
        </w:numPr>
        <w:rPr>
          <w:color w:val="0B769F" w:themeColor="accent4" w:themeShade="BF"/>
        </w:rPr>
      </w:pPr>
      <w:proofErr w:type="spellStart"/>
      <w:r w:rsidRPr="00BF6E86">
        <w:rPr>
          <w:color w:val="0B769F" w:themeColor="accent4" w:themeShade="BF"/>
        </w:rPr>
        <w:t>Gevrey</w:t>
      </w:r>
      <w:proofErr w:type="spellEnd"/>
      <w:r w:rsidRPr="00BF6E86">
        <w:rPr>
          <w:color w:val="0B769F" w:themeColor="accent4" w:themeShade="BF"/>
        </w:rPr>
        <w:t xml:space="preserve"> Chambertin @ 68€ HT</w:t>
      </w:r>
    </w:p>
    <w:p w14:paraId="5AB0D695" w14:textId="77777777" w:rsidR="00BF6E86" w:rsidRPr="00BF6E86" w:rsidRDefault="00BF6E86" w:rsidP="00BF6E86">
      <w:pPr>
        <w:numPr>
          <w:ilvl w:val="0"/>
          <w:numId w:val="2"/>
        </w:numPr>
        <w:rPr>
          <w:color w:val="0B769F" w:themeColor="accent4" w:themeShade="BF"/>
          <w:lang w:val="fr-FR"/>
        </w:rPr>
      </w:pPr>
      <w:r w:rsidRPr="00BF6E86">
        <w:rPr>
          <w:color w:val="0B769F" w:themeColor="accent4" w:themeShade="BF"/>
          <w:lang w:val="fr-FR"/>
        </w:rPr>
        <w:t>Gevrey Chambertin 1er Cru La Combe au Moine @134 € HT</w:t>
      </w:r>
    </w:p>
    <w:p w14:paraId="5A649F5F" w14:textId="7F371DFC" w:rsidR="00766E1E" w:rsidRPr="00BF6E86" w:rsidRDefault="00766E1E" w:rsidP="00766E1E">
      <w:pPr>
        <w:spacing w:before="100" w:beforeAutospacing="1" w:after="100" w:afterAutospacing="1" w:line="240" w:lineRule="auto"/>
        <w:rPr>
          <w:rFonts w:ascii="Cambria" w:eastAsia="Times New Roman" w:hAnsi="Cambria" w:cs="Times New Roman"/>
          <w:b/>
          <w:bCs/>
          <w:color w:val="215E99" w:themeColor="text2" w:themeTint="BF"/>
          <w:kern w:val="0"/>
          <w:sz w:val="24"/>
          <w:szCs w:val="24"/>
          <w:u w:val="single"/>
          <w:lang w:val="fr-FR" w:eastAsia="en-GB"/>
          <w14:ligatures w14:val="none"/>
        </w:rPr>
      </w:pPr>
      <w:r w:rsidRPr="00766E1E">
        <w:rPr>
          <w:rFonts w:ascii="Cambria" w:eastAsia="Times New Roman" w:hAnsi="Cambria" w:cs="Times New Roman"/>
          <w:kern w:val="0"/>
          <w:sz w:val="24"/>
          <w:szCs w:val="24"/>
          <w:lang w:val="fr-FR" w:eastAsia="en-GB"/>
          <w14:ligatures w14:val="none"/>
        </w:rPr>
        <w:t xml:space="preserve">Certains de ces vins </w:t>
      </w:r>
      <w:r w:rsidR="009D723F">
        <w:rPr>
          <w:rFonts w:ascii="Cambria" w:eastAsia="Times New Roman" w:hAnsi="Cambria" w:cs="Times New Roman"/>
          <w:kern w:val="0"/>
          <w:sz w:val="24"/>
          <w:szCs w:val="24"/>
          <w:lang w:val="fr-FR" w:eastAsia="en-GB"/>
          <w14:ligatures w14:val="none"/>
        </w:rPr>
        <w:t>sous étiquette « AF GROS »</w:t>
      </w:r>
      <w:r w:rsidRPr="00766E1E">
        <w:rPr>
          <w:rFonts w:ascii="Cambria" w:eastAsia="Times New Roman" w:hAnsi="Cambria" w:cs="Times New Roman"/>
          <w:kern w:val="0"/>
          <w:sz w:val="24"/>
          <w:szCs w:val="24"/>
          <w:lang w:val="fr-FR" w:eastAsia="en-GB"/>
          <w14:ligatures w14:val="none"/>
        </w:rPr>
        <w:t xml:space="preserve">font parfois déjà partie de vos allocations packagées. </w:t>
      </w:r>
      <w:r w:rsidR="00AD7952">
        <w:rPr>
          <w:rFonts w:ascii="Cambria" w:eastAsia="Times New Roman" w:hAnsi="Cambria" w:cs="Times New Roman"/>
          <w:kern w:val="0"/>
          <w:sz w:val="24"/>
          <w:szCs w:val="24"/>
          <w:lang w:val="fr-FR" w:eastAsia="en-GB"/>
          <w14:ligatures w14:val="none"/>
        </w:rPr>
        <w:t>N</w:t>
      </w:r>
      <w:r w:rsidRPr="00766E1E">
        <w:rPr>
          <w:rFonts w:ascii="Cambria" w:eastAsia="Times New Roman" w:hAnsi="Cambria" w:cs="Times New Roman"/>
          <w:kern w:val="0"/>
          <w:sz w:val="24"/>
          <w:szCs w:val="24"/>
          <w:lang w:val="fr-FR" w:eastAsia="en-GB"/>
          <w14:ligatures w14:val="none"/>
        </w:rPr>
        <w:t xml:space="preserve">ous vous adressons néanmoins une liste des vins qui sont cette année "à la carte", et donc disponibles en plus de votre allocation. </w:t>
      </w:r>
      <w:r w:rsidRPr="00BF6E86">
        <w:rPr>
          <w:rFonts w:ascii="Cambria" w:eastAsia="Times New Roman" w:hAnsi="Cambria" w:cs="Times New Roman"/>
          <w:b/>
          <w:bCs/>
          <w:color w:val="215E99" w:themeColor="text2" w:themeTint="BF"/>
          <w:kern w:val="0"/>
          <w:sz w:val="24"/>
          <w:szCs w:val="24"/>
          <w:u w:val="single"/>
          <w:lang w:val="fr-FR" w:eastAsia="en-GB"/>
          <w14:ligatures w14:val="none"/>
        </w:rPr>
        <w:t>Ces vins seront attribués sur la base du premier arrivé, premier servi.</w:t>
      </w:r>
      <w:r w:rsidR="00E11FFE" w:rsidRPr="00BF6E86">
        <w:rPr>
          <w:rFonts w:ascii="Cambria" w:eastAsia="Times New Roman" w:hAnsi="Cambria" w:cs="Times New Roman"/>
          <w:b/>
          <w:bCs/>
          <w:color w:val="215E99" w:themeColor="text2" w:themeTint="BF"/>
          <w:kern w:val="0"/>
          <w:sz w:val="24"/>
          <w:szCs w:val="24"/>
          <w:u w:val="single"/>
          <w:lang w:val="fr-FR" w:eastAsia="en-GB"/>
          <w14:ligatures w14:val="none"/>
        </w:rPr>
        <w:t xml:space="preserve"> </w:t>
      </w:r>
    </w:p>
    <w:p w14:paraId="4E154DB5" w14:textId="785C8BC0" w:rsidR="00766E1E" w:rsidRPr="00766E1E" w:rsidRDefault="00766E1E" w:rsidP="00766E1E">
      <w:pPr>
        <w:ind w:left="720"/>
        <w:rPr>
          <w:rFonts w:ascii="Cambria" w:hAnsi="Cambria"/>
          <w:b/>
          <w:bCs/>
          <w:sz w:val="24"/>
          <w:szCs w:val="24"/>
          <w:u w:val="single"/>
          <w:lang w:val="fr-FR"/>
        </w:rPr>
      </w:pPr>
      <w:r w:rsidRPr="00766E1E">
        <w:rPr>
          <w:rFonts w:ascii="Cambria" w:hAnsi="Cambria"/>
          <w:b/>
          <w:bCs/>
          <w:color w:val="FF0000"/>
          <w:sz w:val="24"/>
          <w:szCs w:val="24"/>
          <w:lang w:val="fr-FR"/>
        </w:rPr>
        <w:t xml:space="preserve">Votre allocation pour 2023 est jointe à </w:t>
      </w:r>
      <w:proofErr w:type="gramStart"/>
      <w:r w:rsidRPr="00766E1E">
        <w:rPr>
          <w:rFonts w:ascii="Cambria" w:hAnsi="Cambria"/>
          <w:b/>
          <w:bCs/>
          <w:color w:val="FF0000"/>
          <w:sz w:val="24"/>
          <w:szCs w:val="24"/>
          <w:lang w:val="fr-FR"/>
        </w:rPr>
        <w:t>cet e-mail</w:t>
      </w:r>
      <w:proofErr w:type="gramEnd"/>
      <w:r w:rsidRPr="00766E1E">
        <w:rPr>
          <w:rFonts w:ascii="Cambria" w:hAnsi="Cambria"/>
          <w:sz w:val="24"/>
          <w:szCs w:val="24"/>
          <w:lang w:val="fr-FR"/>
        </w:rPr>
        <w:t xml:space="preserve">. Comme l'année précédente, elle doit être considérée comme un lot de vins à prendre dans son ensemble. Elle ne peut pas être modifiée, mais peut être réduite proportionnellement pour l'ensemble des vins qui la composent. </w:t>
      </w:r>
      <w:r w:rsidRPr="00766E1E">
        <w:rPr>
          <w:rFonts w:ascii="Cambria" w:hAnsi="Cambria"/>
          <w:b/>
          <w:bCs/>
          <w:sz w:val="24"/>
          <w:szCs w:val="24"/>
          <w:u w:val="single"/>
          <w:lang w:val="fr-FR"/>
        </w:rPr>
        <w:t>Nous avons maintenant besoin de savoir dès que possible si vous la validez.</w:t>
      </w:r>
    </w:p>
    <w:p w14:paraId="2252E51C" w14:textId="14074616" w:rsidR="00766E1E" w:rsidRPr="00766E1E" w:rsidRDefault="00766E1E" w:rsidP="00766E1E">
      <w:pPr>
        <w:ind w:left="720"/>
        <w:jc w:val="center"/>
        <w:rPr>
          <w:rFonts w:ascii="Cambria" w:hAnsi="Cambria"/>
          <w:b/>
          <w:bCs/>
          <w:sz w:val="24"/>
          <w:szCs w:val="24"/>
          <w:u w:val="single"/>
          <w:lang w:val="fr-FR"/>
        </w:rPr>
      </w:pPr>
      <w:r w:rsidRPr="00766E1E">
        <w:rPr>
          <w:rFonts w:ascii="Cambria" w:hAnsi="Cambria"/>
          <w:b/>
          <w:bCs/>
          <w:sz w:val="24"/>
          <w:szCs w:val="24"/>
          <w:highlight w:val="yellow"/>
          <w:u w:val="single"/>
          <w:lang w:val="fr-FR"/>
        </w:rPr>
        <w:t xml:space="preserve">La date limite de votre réponse est le </w:t>
      </w:r>
      <w:r w:rsidR="00B5454F">
        <w:rPr>
          <w:rFonts w:ascii="Cambria" w:hAnsi="Cambria"/>
          <w:b/>
          <w:bCs/>
          <w:sz w:val="24"/>
          <w:szCs w:val="24"/>
          <w:highlight w:val="yellow"/>
          <w:u w:val="single"/>
          <w:lang w:val="fr-FR"/>
        </w:rPr>
        <w:t xml:space="preserve">15 </w:t>
      </w:r>
      <w:proofErr w:type="gramStart"/>
      <w:r w:rsidR="00B5454F">
        <w:rPr>
          <w:rFonts w:ascii="Cambria" w:hAnsi="Cambria"/>
          <w:b/>
          <w:bCs/>
          <w:sz w:val="24"/>
          <w:szCs w:val="24"/>
          <w:highlight w:val="yellow"/>
          <w:u w:val="single"/>
          <w:lang w:val="fr-FR"/>
        </w:rPr>
        <w:t>Février</w:t>
      </w:r>
      <w:proofErr w:type="gramEnd"/>
      <w:r w:rsidR="00B5454F">
        <w:rPr>
          <w:rFonts w:ascii="Cambria" w:hAnsi="Cambria"/>
          <w:b/>
          <w:bCs/>
          <w:sz w:val="24"/>
          <w:szCs w:val="24"/>
          <w:highlight w:val="yellow"/>
          <w:u w:val="single"/>
          <w:lang w:val="fr-FR"/>
        </w:rPr>
        <w:t xml:space="preserve"> 2025</w:t>
      </w:r>
      <w:r w:rsidRPr="00766E1E">
        <w:rPr>
          <w:rFonts w:ascii="Cambria" w:hAnsi="Cambria"/>
          <w:b/>
          <w:bCs/>
          <w:sz w:val="24"/>
          <w:szCs w:val="24"/>
          <w:highlight w:val="yellow"/>
          <w:u w:val="single"/>
          <w:lang w:val="fr-FR"/>
        </w:rPr>
        <w:t>.</w:t>
      </w:r>
    </w:p>
    <w:p w14:paraId="612C1A2B" w14:textId="77777777" w:rsidR="00766E1E" w:rsidRDefault="00766E1E" w:rsidP="00766E1E">
      <w:pPr>
        <w:pStyle w:val="Sansinterligne"/>
        <w:rPr>
          <w:rFonts w:ascii="Cambria" w:hAnsi="Cambria"/>
          <w:sz w:val="24"/>
          <w:szCs w:val="24"/>
          <w:lang w:val="fr-FR"/>
        </w:rPr>
      </w:pPr>
      <w:r w:rsidRPr="00766E1E">
        <w:rPr>
          <w:rFonts w:ascii="Cambria" w:hAnsi="Cambria"/>
          <w:sz w:val="24"/>
          <w:szCs w:val="24"/>
          <w:lang w:val="fr-FR"/>
        </w:rPr>
        <w:t>Après cette date, toutes les allocations non confirmées seront automatiquement annulées.</w:t>
      </w:r>
    </w:p>
    <w:p w14:paraId="1757702B" w14:textId="77777777" w:rsidR="004430A1" w:rsidRPr="00766E1E" w:rsidRDefault="004430A1" w:rsidP="00766E1E">
      <w:pPr>
        <w:pStyle w:val="Sansinterligne"/>
        <w:rPr>
          <w:rFonts w:ascii="Cambria" w:hAnsi="Cambria"/>
          <w:sz w:val="24"/>
          <w:szCs w:val="24"/>
          <w:lang w:val="fr-FR"/>
        </w:rPr>
      </w:pPr>
    </w:p>
    <w:p w14:paraId="73F4C9E5" w14:textId="0FADE786" w:rsidR="00766E1E" w:rsidRPr="00766E1E" w:rsidRDefault="00766E1E" w:rsidP="00766E1E">
      <w:pPr>
        <w:pStyle w:val="Sansinterligne"/>
        <w:rPr>
          <w:rFonts w:ascii="Cambria" w:hAnsi="Cambria"/>
          <w:sz w:val="24"/>
          <w:szCs w:val="24"/>
          <w:lang w:val="fr-FR"/>
        </w:rPr>
      </w:pPr>
      <w:r w:rsidRPr="00766E1E">
        <w:rPr>
          <w:rFonts w:ascii="Cambria" w:hAnsi="Cambria"/>
          <w:sz w:val="24"/>
          <w:szCs w:val="24"/>
          <w:lang w:val="fr-FR"/>
        </w:rPr>
        <w:t xml:space="preserve">Nous restons à votre disposition pour toute question, </w:t>
      </w:r>
    </w:p>
    <w:p w14:paraId="61F43DDA" w14:textId="650D06F9" w:rsidR="00766E1E" w:rsidRPr="00766E1E" w:rsidRDefault="00766E1E" w:rsidP="00766E1E">
      <w:pPr>
        <w:pStyle w:val="Sansinterligne"/>
        <w:rPr>
          <w:rFonts w:ascii="Cambria" w:hAnsi="Cambria"/>
          <w:sz w:val="24"/>
          <w:szCs w:val="24"/>
          <w:lang w:val="fr-FR"/>
        </w:rPr>
      </w:pPr>
      <w:r w:rsidRPr="00766E1E">
        <w:rPr>
          <w:rFonts w:ascii="Cambria" w:hAnsi="Cambria"/>
          <w:sz w:val="24"/>
          <w:szCs w:val="24"/>
          <w:lang w:val="fr-FR"/>
        </w:rPr>
        <w:t>Bien cordialement,</w:t>
      </w:r>
    </w:p>
    <w:p w14:paraId="10F25413" w14:textId="77777777" w:rsidR="00766E1E" w:rsidRPr="00766E1E" w:rsidRDefault="00766E1E" w:rsidP="00766E1E">
      <w:pPr>
        <w:pStyle w:val="Sansinterligne"/>
        <w:rPr>
          <w:rFonts w:ascii="Cambria" w:hAnsi="Cambria"/>
          <w:sz w:val="24"/>
          <w:szCs w:val="24"/>
          <w:lang w:val="fr-FR"/>
        </w:rPr>
      </w:pPr>
      <w:r w:rsidRPr="00766E1E">
        <w:rPr>
          <w:rFonts w:ascii="Cambria" w:hAnsi="Cambria"/>
          <w:sz w:val="24"/>
          <w:szCs w:val="24"/>
          <w:lang w:val="fr-FR"/>
        </w:rPr>
        <w:t>Caroline</w:t>
      </w:r>
    </w:p>
    <w:p w14:paraId="5660C117" w14:textId="77777777" w:rsidR="00835DFB" w:rsidRDefault="00835DFB" w:rsidP="00766E1E">
      <w:pPr>
        <w:pStyle w:val="Sansinterligne"/>
        <w:rPr>
          <w:rFonts w:ascii="Cambria" w:hAnsi="Cambria"/>
          <w:sz w:val="24"/>
          <w:szCs w:val="24"/>
          <w:lang w:val="fr-FR"/>
        </w:rPr>
      </w:pPr>
    </w:p>
    <w:p w14:paraId="3D13532A" w14:textId="77777777" w:rsidR="00730219" w:rsidRDefault="00730219" w:rsidP="00766E1E">
      <w:pPr>
        <w:pStyle w:val="Sansinterligne"/>
        <w:rPr>
          <w:rFonts w:ascii="Cambria" w:hAnsi="Cambria"/>
          <w:sz w:val="24"/>
          <w:szCs w:val="24"/>
          <w:lang w:val="fr-FR"/>
        </w:rPr>
      </w:pPr>
    </w:p>
    <w:p w14:paraId="38715058" w14:textId="77777777" w:rsidR="00730219" w:rsidRPr="00730219" w:rsidRDefault="00730219" w:rsidP="00730219">
      <w:pPr>
        <w:pStyle w:val="Sansinterligne"/>
        <w:rPr>
          <w:rFonts w:ascii="Cambria" w:hAnsi="Cambria"/>
          <w:sz w:val="24"/>
          <w:szCs w:val="24"/>
          <w:lang w:val="fr-FR"/>
        </w:rPr>
      </w:pPr>
      <w:r w:rsidRPr="00730219">
        <w:rPr>
          <w:rFonts w:ascii="Cambria" w:hAnsi="Cambria"/>
          <w:sz w:val="24"/>
          <w:szCs w:val="24"/>
          <w:lang w:val="fr-FR"/>
        </w:rPr>
        <w:t>Bonjour Jean Jérôme et Carole,</w:t>
      </w:r>
    </w:p>
    <w:p w14:paraId="6E241DC7" w14:textId="77777777" w:rsidR="00730219" w:rsidRPr="00730219" w:rsidRDefault="00730219" w:rsidP="00730219">
      <w:pPr>
        <w:pStyle w:val="Sansinterligne"/>
        <w:rPr>
          <w:rFonts w:ascii="Cambria" w:hAnsi="Cambria"/>
          <w:sz w:val="24"/>
          <w:szCs w:val="24"/>
          <w:lang w:val="fr-FR"/>
        </w:rPr>
      </w:pPr>
      <w:r w:rsidRPr="00730219">
        <w:rPr>
          <w:rFonts w:ascii="Cambria" w:hAnsi="Cambria"/>
          <w:sz w:val="24"/>
          <w:szCs w:val="24"/>
          <w:lang w:val="fr-FR"/>
        </w:rPr>
        <w:t xml:space="preserve">J'espère que vous allez bien. Je reviens vers vous au sujet de mon </w:t>
      </w:r>
      <w:proofErr w:type="gramStart"/>
      <w:r w:rsidRPr="00730219">
        <w:rPr>
          <w:rFonts w:ascii="Cambria" w:hAnsi="Cambria"/>
          <w:sz w:val="24"/>
          <w:szCs w:val="24"/>
          <w:lang w:val="fr-FR"/>
        </w:rPr>
        <w:t>email</w:t>
      </w:r>
      <w:proofErr w:type="gramEnd"/>
      <w:r w:rsidRPr="00730219">
        <w:rPr>
          <w:rFonts w:ascii="Cambria" w:hAnsi="Cambria"/>
          <w:sz w:val="24"/>
          <w:szCs w:val="24"/>
          <w:lang w:val="fr-FR"/>
        </w:rPr>
        <w:t xml:space="preserve"> daté du mois d'aout dernier (avant vendanges), au sujet de la mise ne préparation de votre allocation des 2022. </w:t>
      </w:r>
    </w:p>
    <w:p w14:paraId="7A974503" w14:textId="77777777" w:rsidR="00730219" w:rsidRPr="00730219" w:rsidRDefault="00730219" w:rsidP="00730219">
      <w:pPr>
        <w:pStyle w:val="Sansinterligne"/>
        <w:rPr>
          <w:rFonts w:ascii="Cambria" w:hAnsi="Cambria"/>
          <w:sz w:val="24"/>
          <w:szCs w:val="24"/>
          <w:lang w:val="fr-FR"/>
        </w:rPr>
      </w:pPr>
      <w:proofErr w:type="spellStart"/>
      <w:r w:rsidRPr="00730219">
        <w:rPr>
          <w:rFonts w:ascii="Cambria" w:hAnsi="Cambria"/>
          <w:sz w:val="24"/>
          <w:szCs w:val="24"/>
          <w:lang w:val="fr-FR"/>
        </w:rPr>
        <w:t>Aviez vous</w:t>
      </w:r>
      <w:proofErr w:type="spellEnd"/>
      <w:r w:rsidRPr="00730219">
        <w:rPr>
          <w:rFonts w:ascii="Cambria" w:hAnsi="Cambria"/>
          <w:sz w:val="24"/>
          <w:szCs w:val="24"/>
          <w:lang w:val="fr-FR"/>
        </w:rPr>
        <w:t xml:space="preserve"> bien reçu ce </w:t>
      </w:r>
      <w:proofErr w:type="gramStart"/>
      <w:r w:rsidRPr="00730219">
        <w:rPr>
          <w:rFonts w:ascii="Cambria" w:hAnsi="Cambria"/>
          <w:sz w:val="24"/>
          <w:szCs w:val="24"/>
          <w:lang w:val="fr-FR"/>
        </w:rPr>
        <w:t>mail?</w:t>
      </w:r>
      <w:proofErr w:type="gramEnd"/>
    </w:p>
    <w:p w14:paraId="183F8FAF" w14:textId="77777777" w:rsidR="00730219" w:rsidRPr="00730219" w:rsidRDefault="00730219" w:rsidP="00730219">
      <w:pPr>
        <w:pStyle w:val="Sansinterligne"/>
        <w:rPr>
          <w:rFonts w:ascii="Cambria" w:hAnsi="Cambria"/>
          <w:sz w:val="24"/>
          <w:szCs w:val="24"/>
          <w:lang w:val="fr-FR"/>
        </w:rPr>
      </w:pPr>
      <w:r w:rsidRPr="00730219">
        <w:rPr>
          <w:rFonts w:ascii="Cambria" w:hAnsi="Cambria"/>
          <w:sz w:val="24"/>
          <w:szCs w:val="24"/>
          <w:lang w:val="fr-FR"/>
        </w:rPr>
        <w:t xml:space="preserve">Nous allons envoyer les allocations pour les vins du millésime 2023 d'ici la fin de la semaine dans un mail séparé. Nous avons terminé les vendanges et notre millésime 2024 est désormais en cours d’élevage en cave. Il a représenté un véritable </w:t>
      </w:r>
      <w:proofErr w:type="gramStart"/>
      <w:r w:rsidRPr="00730219">
        <w:rPr>
          <w:rFonts w:ascii="Cambria" w:hAnsi="Cambria"/>
          <w:sz w:val="24"/>
          <w:szCs w:val="24"/>
          <w:lang w:val="fr-FR"/>
        </w:rPr>
        <w:t>challenge</w:t>
      </w:r>
      <w:proofErr w:type="gramEnd"/>
      <w:r w:rsidRPr="00730219">
        <w:rPr>
          <w:rFonts w:ascii="Cambria" w:hAnsi="Cambria"/>
          <w:sz w:val="24"/>
          <w:szCs w:val="24"/>
          <w:lang w:val="fr-FR"/>
        </w:rPr>
        <w:t xml:space="preserve"> pour l’équipe du Domaine durant toute la saison culturale et malgré les efforts déployés et la belle qualité des raisins récoltés, les rendements sont historiquement petits, et même inférieurs à ceux de 2021 et certaines appellations comme le Savigny 1</w:t>
      </w:r>
      <w:r w:rsidRPr="00730219">
        <w:rPr>
          <w:rFonts w:ascii="Cambria" w:hAnsi="Cambria"/>
          <w:sz w:val="24"/>
          <w:szCs w:val="24"/>
          <w:vertAlign w:val="superscript"/>
          <w:lang w:val="fr-FR"/>
        </w:rPr>
        <w:t>er</w:t>
      </w:r>
      <w:r w:rsidRPr="00730219">
        <w:rPr>
          <w:rFonts w:ascii="Cambria" w:hAnsi="Cambria"/>
          <w:sz w:val="24"/>
          <w:szCs w:val="24"/>
          <w:lang w:val="fr-FR"/>
        </w:rPr>
        <w:t> cru le Clos des Guettes ou notre Signature Mathias PARENT seront totalement absentes de notre gamme cette année.  Nous avions également décidé dès le mois de juillet de ne pas acheter de raisins sur ce millésime afin de préserver l’homogénéité des vins proposés sur les gammes « Domaine AF GROS » et « AF GROS » (cette année particulière ne nous ayant pas permis d’être certains d’avoir une qualité de raisins achetés comparable à celle de nos propres raisins). La chute de volume mis sur le marché l’an prochain sera donc très conséquente....</w:t>
      </w:r>
    </w:p>
    <w:p w14:paraId="5977EF56" w14:textId="77777777" w:rsidR="00730219" w:rsidRPr="00730219" w:rsidRDefault="00730219" w:rsidP="00730219">
      <w:pPr>
        <w:pStyle w:val="Sansinterligne"/>
        <w:rPr>
          <w:rFonts w:ascii="Cambria" w:hAnsi="Cambria"/>
          <w:sz w:val="24"/>
          <w:szCs w:val="24"/>
          <w:lang w:val="fr-FR"/>
        </w:rPr>
      </w:pPr>
      <w:r w:rsidRPr="00730219">
        <w:rPr>
          <w:rFonts w:ascii="Cambria" w:hAnsi="Cambria"/>
          <w:sz w:val="24"/>
          <w:szCs w:val="24"/>
          <w:lang w:val="fr-FR"/>
        </w:rPr>
        <w:t>Dans l'attente de vous lire ou vous entendre,</w:t>
      </w:r>
    </w:p>
    <w:p w14:paraId="69258A03" w14:textId="77777777" w:rsidR="00730219" w:rsidRPr="00730219" w:rsidRDefault="00730219" w:rsidP="00730219">
      <w:pPr>
        <w:pStyle w:val="Sansinterligne"/>
        <w:rPr>
          <w:rFonts w:ascii="Cambria" w:hAnsi="Cambria"/>
          <w:sz w:val="24"/>
          <w:szCs w:val="24"/>
        </w:rPr>
      </w:pPr>
      <w:r w:rsidRPr="00730219">
        <w:rPr>
          <w:rFonts w:ascii="Cambria" w:hAnsi="Cambria"/>
          <w:sz w:val="24"/>
          <w:szCs w:val="24"/>
        </w:rPr>
        <w:t xml:space="preserve">Bien </w:t>
      </w:r>
      <w:proofErr w:type="spellStart"/>
      <w:r w:rsidRPr="00730219">
        <w:rPr>
          <w:rFonts w:ascii="Cambria" w:hAnsi="Cambria"/>
          <w:sz w:val="24"/>
          <w:szCs w:val="24"/>
        </w:rPr>
        <w:t>cordialement</w:t>
      </w:r>
      <w:proofErr w:type="spellEnd"/>
    </w:p>
    <w:p w14:paraId="602C71C6" w14:textId="77777777" w:rsidR="00730219" w:rsidRPr="00730219" w:rsidRDefault="00730219" w:rsidP="00730219">
      <w:pPr>
        <w:pStyle w:val="Sansinterligne"/>
        <w:rPr>
          <w:rFonts w:ascii="Cambria" w:hAnsi="Cambria"/>
          <w:sz w:val="24"/>
          <w:szCs w:val="24"/>
        </w:rPr>
      </w:pPr>
      <w:r w:rsidRPr="00730219">
        <w:rPr>
          <w:rFonts w:ascii="Cambria" w:hAnsi="Cambria"/>
          <w:sz w:val="24"/>
          <w:szCs w:val="24"/>
        </w:rPr>
        <w:t>Caroline</w:t>
      </w:r>
    </w:p>
    <w:p w14:paraId="6D52541F" w14:textId="77777777" w:rsidR="00730219" w:rsidRPr="00730219" w:rsidRDefault="00730219" w:rsidP="00766E1E">
      <w:pPr>
        <w:pStyle w:val="Sansinterligne"/>
        <w:rPr>
          <w:rFonts w:ascii="Cambria" w:hAnsi="Cambria"/>
          <w:sz w:val="24"/>
          <w:szCs w:val="24"/>
          <w:lang w:val="fr-FR"/>
        </w:rPr>
      </w:pPr>
    </w:p>
    <w:sectPr w:rsidR="00730219" w:rsidRPr="007302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510C0"/>
    <w:multiLevelType w:val="multilevel"/>
    <w:tmpl w:val="AD04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FB29CC"/>
    <w:multiLevelType w:val="multilevel"/>
    <w:tmpl w:val="5288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412364">
    <w:abstractNumId w:val="1"/>
  </w:num>
  <w:num w:numId="2" w16cid:durableId="23744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1E"/>
    <w:rsid w:val="001B6B71"/>
    <w:rsid w:val="001C6F23"/>
    <w:rsid w:val="003129AD"/>
    <w:rsid w:val="003A393F"/>
    <w:rsid w:val="003F2BA9"/>
    <w:rsid w:val="004430A1"/>
    <w:rsid w:val="004A291E"/>
    <w:rsid w:val="00531970"/>
    <w:rsid w:val="00532354"/>
    <w:rsid w:val="005C0A06"/>
    <w:rsid w:val="005C3EC8"/>
    <w:rsid w:val="005F1A41"/>
    <w:rsid w:val="0070330F"/>
    <w:rsid w:val="00730219"/>
    <w:rsid w:val="00766E1E"/>
    <w:rsid w:val="00835DFB"/>
    <w:rsid w:val="008377D4"/>
    <w:rsid w:val="009D723F"/>
    <w:rsid w:val="009E650E"/>
    <w:rsid w:val="00A31B88"/>
    <w:rsid w:val="00AD7952"/>
    <w:rsid w:val="00AE5977"/>
    <w:rsid w:val="00AF44AF"/>
    <w:rsid w:val="00AF513A"/>
    <w:rsid w:val="00AF6E29"/>
    <w:rsid w:val="00B5454F"/>
    <w:rsid w:val="00BF6E86"/>
    <w:rsid w:val="00C478DF"/>
    <w:rsid w:val="00C7056F"/>
    <w:rsid w:val="00C9154E"/>
    <w:rsid w:val="00D118E0"/>
    <w:rsid w:val="00D44BFD"/>
    <w:rsid w:val="00D80910"/>
    <w:rsid w:val="00E11FFE"/>
    <w:rsid w:val="00EE4C7A"/>
    <w:rsid w:val="00F270E2"/>
    <w:rsid w:val="00F56220"/>
    <w:rsid w:val="00FD2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69DB"/>
  <w15:chartTrackingRefBased/>
  <w15:docId w15:val="{0F35032D-3A9F-46F2-BD19-CDE55BC6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E1E"/>
  </w:style>
  <w:style w:type="paragraph" w:styleId="Titre1">
    <w:name w:val="heading 1"/>
    <w:basedOn w:val="Normal"/>
    <w:next w:val="Normal"/>
    <w:link w:val="Titre1Car"/>
    <w:uiPriority w:val="9"/>
    <w:qFormat/>
    <w:rsid w:val="00766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66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66E1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66E1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66E1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66E1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6E1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6E1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6E1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6E1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66E1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66E1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66E1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66E1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66E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6E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6E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6E1E"/>
    <w:rPr>
      <w:rFonts w:eastAsiaTheme="majorEastAsia" w:cstheme="majorBidi"/>
      <w:color w:val="272727" w:themeColor="text1" w:themeTint="D8"/>
    </w:rPr>
  </w:style>
  <w:style w:type="paragraph" w:styleId="Titre">
    <w:name w:val="Title"/>
    <w:basedOn w:val="Normal"/>
    <w:next w:val="Normal"/>
    <w:link w:val="TitreCar"/>
    <w:uiPriority w:val="10"/>
    <w:qFormat/>
    <w:rsid w:val="00766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6E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6E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6E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6E1E"/>
    <w:pPr>
      <w:spacing w:before="160"/>
      <w:jc w:val="center"/>
    </w:pPr>
    <w:rPr>
      <w:i/>
      <w:iCs/>
      <w:color w:val="404040" w:themeColor="text1" w:themeTint="BF"/>
    </w:rPr>
  </w:style>
  <w:style w:type="character" w:customStyle="1" w:styleId="CitationCar">
    <w:name w:val="Citation Car"/>
    <w:basedOn w:val="Policepardfaut"/>
    <w:link w:val="Citation"/>
    <w:uiPriority w:val="29"/>
    <w:rsid w:val="00766E1E"/>
    <w:rPr>
      <w:i/>
      <w:iCs/>
      <w:color w:val="404040" w:themeColor="text1" w:themeTint="BF"/>
    </w:rPr>
  </w:style>
  <w:style w:type="paragraph" w:styleId="Paragraphedeliste">
    <w:name w:val="List Paragraph"/>
    <w:basedOn w:val="Normal"/>
    <w:uiPriority w:val="34"/>
    <w:qFormat/>
    <w:rsid w:val="00766E1E"/>
    <w:pPr>
      <w:ind w:left="720"/>
      <w:contextualSpacing/>
    </w:pPr>
  </w:style>
  <w:style w:type="character" w:styleId="Accentuationintense">
    <w:name w:val="Intense Emphasis"/>
    <w:basedOn w:val="Policepardfaut"/>
    <w:uiPriority w:val="21"/>
    <w:qFormat/>
    <w:rsid w:val="00766E1E"/>
    <w:rPr>
      <w:i/>
      <w:iCs/>
      <w:color w:val="0F4761" w:themeColor="accent1" w:themeShade="BF"/>
    </w:rPr>
  </w:style>
  <w:style w:type="paragraph" w:styleId="Citationintense">
    <w:name w:val="Intense Quote"/>
    <w:basedOn w:val="Normal"/>
    <w:next w:val="Normal"/>
    <w:link w:val="CitationintenseCar"/>
    <w:uiPriority w:val="30"/>
    <w:qFormat/>
    <w:rsid w:val="00766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66E1E"/>
    <w:rPr>
      <w:i/>
      <w:iCs/>
      <w:color w:val="0F4761" w:themeColor="accent1" w:themeShade="BF"/>
    </w:rPr>
  </w:style>
  <w:style w:type="character" w:styleId="Rfrenceintense">
    <w:name w:val="Intense Reference"/>
    <w:basedOn w:val="Policepardfaut"/>
    <w:uiPriority w:val="32"/>
    <w:qFormat/>
    <w:rsid w:val="00766E1E"/>
    <w:rPr>
      <w:b/>
      <w:bCs/>
      <w:smallCaps/>
      <w:color w:val="0F4761" w:themeColor="accent1" w:themeShade="BF"/>
      <w:spacing w:val="5"/>
    </w:rPr>
  </w:style>
  <w:style w:type="paragraph" w:styleId="NormalWeb">
    <w:name w:val="Normal (Web)"/>
    <w:basedOn w:val="Normal"/>
    <w:uiPriority w:val="99"/>
    <w:semiHidden/>
    <w:unhideWhenUsed/>
    <w:rsid w:val="00766E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lev">
    <w:name w:val="Strong"/>
    <w:basedOn w:val="Policepardfaut"/>
    <w:uiPriority w:val="22"/>
    <w:qFormat/>
    <w:rsid w:val="00766E1E"/>
    <w:rPr>
      <w:b/>
      <w:bCs/>
    </w:rPr>
  </w:style>
  <w:style w:type="paragraph" w:styleId="Sansinterligne">
    <w:name w:val="No Spacing"/>
    <w:uiPriority w:val="1"/>
    <w:qFormat/>
    <w:rsid w:val="00766E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83616">
      <w:bodyDiv w:val="1"/>
      <w:marLeft w:val="0"/>
      <w:marRight w:val="0"/>
      <w:marTop w:val="0"/>
      <w:marBottom w:val="0"/>
      <w:divBdr>
        <w:top w:val="none" w:sz="0" w:space="0" w:color="auto"/>
        <w:left w:val="none" w:sz="0" w:space="0" w:color="auto"/>
        <w:bottom w:val="none" w:sz="0" w:space="0" w:color="auto"/>
        <w:right w:val="none" w:sz="0" w:space="0" w:color="auto"/>
      </w:divBdr>
    </w:div>
    <w:div w:id="621885259">
      <w:bodyDiv w:val="1"/>
      <w:marLeft w:val="0"/>
      <w:marRight w:val="0"/>
      <w:marTop w:val="0"/>
      <w:marBottom w:val="0"/>
      <w:divBdr>
        <w:top w:val="none" w:sz="0" w:space="0" w:color="auto"/>
        <w:left w:val="none" w:sz="0" w:space="0" w:color="auto"/>
        <w:bottom w:val="none" w:sz="0" w:space="0" w:color="auto"/>
        <w:right w:val="none" w:sz="0" w:space="0" w:color="auto"/>
      </w:divBdr>
    </w:div>
    <w:div w:id="120975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718</Words>
  <Characters>4095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13</cp:revision>
  <dcterms:created xsi:type="dcterms:W3CDTF">2024-05-29T13:37:00Z</dcterms:created>
  <dcterms:modified xsi:type="dcterms:W3CDTF">2025-01-08T15:38:00Z</dcterms:modified>
</cp:coreProperties>
</file>