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9A32" w14:textId="77777777" w:rsidR="00676AB6" w:rsidRPr="00676AB6" w:rsidRDefault="00676AB6" w:rsidP="00DC1950">
      <w:pPr>
        <w:spacing w:line="259" w:lineRule="auto"/>
        <w:ind w:right="-427"/>
        <w:jc w:val="center"/>
        <w:rPr>
          <w:rFonts w:ascii="Calibri" w:eastAsia="Calibri" w:hAnsi="Calibri"/>
          <w:b/>
          <w:sz w:val="28"/>
          <w:szCs w:val="24"/>
          <w:lang w:eastAsia="en-US"/>
        </w:rPr>
      </w:pPr>
      <w:r w:rsidRPr="00676AB6">
        <w:rPr>
          <w:rFonts w:ascii="Calibri" w:eastAsia="Calibri" w:hAnsi="Calibri"/>
          <w:b/>
          <w:sz w:val="28"/>
          <w:szCs w:val="24"/>
          <w:lang w:eastAsia="en-US"/>
        </w:rPr>
        <w:t>DEMANDE DE CERTIFICAT DE CONFORMITÉ AUX BONNES PRATIQUES DE FABRICATION</w:t>
      </w:r>
    </w:p>
    <w:p w14:paraId="5B3525D0" w14:textId="77777777" w:rsidR="00676AB6" w:rsidRPr="00676AB6" w:rsidRDefault="00676AB6" w:rsidP="00676AB6">
      <w:pPr>
        <w:spacing w:line="259" w:lineRule="auto"/>
        <w:jc w:val="both"/>
        <w:rPr>
          <w:rFonts w:ascii="Calibri" w:eastAsia="Calibri" w:hAnsi="Calibri"/>
          <w:sz w:val="24"/>
          <w:szCs w:val="24"/>
          <w:lang w:eastAsia="en-US"/>
        </w:rPr>
      </w:pPr>
    </w:p>
    <w:p w14:paraId="20F87881" w14:textId="77777777" w:rsidR="00B111DB" w:rsidRDefault="00B111DB" w:rsidP="00B111DB">
      <w:pPr>
        <w:spacing w:line="256" w:lineRule="auto"/>
        <w:jc w:val="both"/>
        <w:rPr>
          <w:rFonts w:ascii="Calibri" w:eastAsia="Calibri" w:hAnsi="Calibri"/>
          <w:sz w:val="24"/>
          <w:szCs w:val="24"/>
          <w:lang w:val="en-US" w:eastAsia="en-US"/>
        </w:rPr>
      </w:pPr>
      <w:r w:rsidRPr="00664603">
        <w:rPr>
          <w:rFonts w:ascii="Calibri" w:eastAsia="Calibri" w:hAnsi="Calibri"/>
          <w:sz w:val="24"/>
          <w:szCs w:val="24"/>
          <w:lang w:val="en-US" w:eastAsia="en-US"/>
        </w:rPr>
        <w:t>BEAUNE, le</w:t>
      </w:r>
      <w:r>
        <w:rPr>
          <w:rFonts w:ascii="Calibri" w:eastAsia="Calibri" w:hAnsi="Calibri"/>
          <w:sz w:val="24"/>
          <w:szCs w:val="24"/>
          <w:lang w:val="en-US" w:eastAsia="en-US"/>
        </w:rPr>
        <w:t xml:space="preserve"> </w:t>
      </w:r>
    </w:p>
    <w:p w14:paraId="7733B278"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15529BFC" w14:textId="29E6D2E3"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 xml:space="preserve">Nous, </w:t>
      </w:r>
      <w:r w:rsidR="00097EB8">
        <w:rPr>
          <w:rFonts w:ascii="Calibri" w:eastAsia="Calibri" w:hAnsi="Calibri"/>
          <w:sz w:val="22"/>
          <w:szCs w:val="24"/>
          <w:lang w:eastAsia="en-US"/>
        </w:rPr>
        <w:t>SAS François PARENT « Maison PARENT-GROS </w:t>
      </w:r>
      <w:proofErr w:type="gramStart"/>
      <w:r w:rsidR="00097EB8">
        <w:rPr>
          <w:rFonts w:ascii="Calibri" w:eastAsia="Calibri" w:hAnsi="Calibri"/>
          <w:sz w:val="22"/>
          <w:szCs w:val="24"/>
          <w:lang w:eastAsia="en-US"/>
        </w:rPr>
        <w:t xml:space="preserve">» </w:t>
      </w:r>
      <w:r w:rsidRPr="00676AB6">
        <w:rPr>
          <w:rFonts w:ascii="Calibri" w:eastAsia="Calibri" w:hAnsi="Calibri"/>
          <w:sz w:val="22"/>
          <w:szCs w:val="24"/>
          <w:lang w:eastAsia="en-US"/>
        </w:rPr>
        <w:t>,</w:t>
      </w:r>
      <w:proofErr w:type="gramEnd"/>
      <w:r w:rsidRPr="00676AB6">
        <w:rPr>
          <w:rFonts w:ascii="Calibri" w:eastAsia="Calibri" w:hAnsi="Calibri"/>
          <w:sz w:val="22"/>
          <w:szCs w:val="24"/>
          <w:lang w:eastAsia="en-US"/>
        </w:rPr>
        <w:t xml:space="preserve"> certifions que la société ci-après :</w:t>
      </w:r>
    </w:p>
    <w:p w14:paraId="1D36C5BA" w14:textId="77777777" w:rsidR="00676AB6" w:rsidRPr="00676AB6" w:rsidRDefault="00676AB6" w:rsidP="00DC1950">
      <w:pPr>
        <w:spacing w:line="259" w:lineRule="auto"/>
        <w:ind w:right="-569"/>
        <w:jc w:val="center"/>
        <w:rPr>
          <w:rFonts w:ascii="Calibri" w:eastAsia="Calibri" w:hAnsi="Calibri"/>
          <w:sz w:val="22"/>
          <w:szCs w:val="24"/>
          <w:lang w:eastAsia="en-US"/>
        </w:rPr>
      </w:pPr>
    </w:p>
    <w:p w14:paraId="594C265E" w14:textId="47709FEC"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 xml:space="preserve">Nom de la société : </w:t>
      </w:r>
      <w:r w:rsidR="00097EB8">
        <w:rPr>
          <w:rFonts w:ascii="Calibri" w:eastAsia="Calibri" w:hAnsi="Calibri"/>
          <w:sz w:val="22"/>
          <w:szCs w:val="24"/>
          <w:lang w:eastAsia="en-US"/>
        </w:rPr>
        <w:t>SAS François PARENT « Maison PARENT-GROS »</w:t>
      </w:r>
    </w:p>
    <w:p w14:paraId="5968CE05" w14:textId="2FBF903E"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Représentant légal :</w:t>
      </w:r>
      <w:r w:rsidR="00097EB8">
        <w:rPr>
          <w:rFonts w:ascii="Calibri" w:eastAsia="Calibri" w:hAnsi="Calibri"/>
          <w:sz w:val="22"/>
          <w:szCs w:val="24"/>
          <w:lang w:eastAsia="en-US"/>
        </w:rPr>
        <w:t xml:space="preserve"> Caroline PARENT-GROS Directrice Générale</w:t>
      </w:r>
    </w:p>
    <w:p w14:paraId="24B488E9" w14:textId="26554187"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Adresse :</w:t>
      </w:r>
      <w:r w:rsidR="00097EB8">
        <w:rPr>
          <w:rFonts w:ascii="Calibri" w:eastAsia="Calibri" w:hAnsi="Calibri"/>
          <w:sz w:val="22"/>
          <w:szCs w:val="24"/>
          <w:lang w:eastAsia="en-US"/>
        </w:rPr>
        <w:t>1 Place de l’Europe 21630 Pommard</w:t>
      </w:r>
    </w:p>
    <w:p w14:paraId="3CF5061F" w14:textId="77777777" w:rsidR="00676AB6" w:rsidRPr="00676AB6" w:rsidRDefault="00676AB6" w:rsidP="00DC1950">
      <w:pPr>
        <w:spacing w:line="259" w:lineRule="auto"/>
        <w:ind w:right="-569"/>
        <w:rPr>
          <w:rFonts w:ascii="Calibri" w:eastAsia="Calibri" w:hAnsi="Calibri"/>
          <w:sz w:val="22"/>
          <w:szCs w:val="24"/>
          <w:lang w:eastAsia="en-US"/>
        </w:rPr>
      </w:pPr>
    </w:p>
    <w:p w14:paraId="1EF8A4F0"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 xml:space="preserve">Certifie que les vins d’appellation de la Bourgogne cités ci-dessous produits par la société mentionnée ci-dessus sont entièrement préparés et traités conformément aux prescriptions du règlement communautaire (CE) N° 852/2004 relatif à l’hygiène des denrées alimentaires et sont librement vendus et consommés en France et dans d’autres pays. </w:t>
      </w:r>
    </w:p>
    <w:p w14:paraId="43DC3E37"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734B9234"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Certifie que la société mentionnée ci-dessus n’est sous le coup d’aucune procédure relative à l’emploi des produits de traitement phytosanitaires.</w:t>
      </w:r>
    </w:p>
    <w:p w14:paraId="3534C702"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44C363C7"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Certifie que les vins d’appellation de la Bourgogne cités ci-dessous produits par la société mentionnée ci-dessus sont des vins originaires de la région viticole française de Bourgogne et sont conformes aux cahiers de charges de l’appellation d’origine contrôlée, homologués par les décrets des appellations cités ci-dessous.</w:t>
      </w:r>
    </w:p>
    <w:p w14:paraId="16D7B125" w14:textId="77777777" w:rsidR="00676AB6" w:rsidRPr="00676AB6" w:rsidRDefault="00676AB6" w:rsidP="00DC1950">
      <w:pPr>
        <w:spacing w:line="259" w:lineRule="auto"/>
        <w:ind w:right="-569"/>
        <w:jc w:val="both"/>
        <w:rPr>
          <w:rFonts w:ascii="Calibri" w:eastAsia="Calibri" w:hAnsi="Calibri"/>
          <w:sz w:val="22"/>
          <w:szCs w:val="24"/>
          <w:lang w:eastAsia="en-US"/>
        </w:rPr>
      </w:pPr>
    </w:p>
    <w:tbl>
      <w:tblPr>
        <w:tblStyle w:val="Grilledutableau2"/>
        <w:tblW w:w="10343" w:type="dxa"/>
        <w:tblLook w:val="04A0" w:firstRow="1" w:lastRow="0" w:firstColumn="1" w:lastColumn="0" w:noHBand="0" w:noVBand="1"/>
      </w:tblPr>
      <w:tblGrid>
        <w:gridCol w:w="4248"/>
        <w:gridCol w:w="6095"/>
      </w:tblGrid>
      <w:tr w:rsidR="00097EB8" w:rsidRPr="00AB12B1" w14:paraId="15540A59" w14:textId="77777777" w:rsidTr="00097EB8">
        <w:tc>
          <w:tcPr>
            <w:tcW w:w="4248" w:type="dxa"/>
          </w:tcPr>
          <w:p w14:paraId="0D0DF16B" w14:textId="77777777" w:rsidR="00097EB8" w:rsidRPr="00AB12B1" w:rsidRDefault="00097EB8" w:rsidP="003D1611">
            <w:pPr>
              <w:jc w:val="both"/>
              <w:rPr>
                <w:rFonts w:asciiTheme="minorHAnsi" w:hAnsiTheme="minorHAnsi"/>
              </w:rPr>
            </w:pPr>
            <w:r w:rsidRPr="00AB12B1">
              <w:rPr>
                <w:rFonts w:asciiTheme="minorHAnsi" w:hAnsiTheme="minorHAnsi"/>
              </w:rPr>
              <w:t>VIN D’APPELLATION DE LA BOURGOGNE / BOURGOGNE WINE</w:t>
            </w:r>
          </w:p>
        </w:tc>
        <w:tc>
          <w:tcPr>
            <w:tcW w:w="6095" w:type="dxa"/>
          </w:tcPr>
          <w:p w14:paraId="6AF35D6D" w14:textId="77777777" w:rsidR="00097EB8" w:rsidRPr="00AB12B1" w:rsidRDefault="00097EB8" w:rsidP="003D1611">
            <w:pPr>
              <w:jc w:val="both"/>
              <w:rPr>
                <w:rFonts w:asciiTheme="minorHAnsi" w:hAnsiTheme="minorHAnsi"/>
              </w:rPr>
            </w:pPr>
            <w:r w:rsidRPr="00AB12B1">
              <w:rPr>
                <w:rFonts w:asciiTheme="minorHAnsi" w:hAnsiTheme="minorHAnsi"/>
              </w:rPr>
              <w:t>HOMOLOGUE PAR LE DECRET / DECREE</w:t>
            </w:r>
          </w:p>
        </w:tc>
      </w:tr>
      <w:tr w:rsidR="00097EB8" w:rsidRPr="00AB12B1" w14:paraId="50044A08" w14:textId="77777777" w:rsidTr="00097EB8">
        <w:tc>
          <w:tcPr>
            <w:tcW w:w="4248" w:type="dxa"/>
          </w:tcPr>
          <w:p w14:paraId="541DB399" w14:textId="77777777" w:rsidR="00097EB8" w:rsidRPr="00AB12B1" w:rsidRDefault="00097EB8" w:rsidP="003D1611">
            <w:pPr>
              <w:jc w:val="both"/>
              <w:rPr>
                <w:rFonts w:asciiTheme="minorHAnsi" w:hAnsiTheme="minorHAnsi"/>
              </w:rPr>
            </w:pPr>
            <w:r>
              <w:rPr>
                <w:rFonts w:asciiTheme="minorHAnsi" w:hAnsiTheme="minorHAnsi"/>
              </w:rPr>
              <w:t xml:space="preserve">Moulin </w:t>
            </w:r>
            <w:proofErr w:type="spellStart"/>
            <w:r>
              <w:rPr>
                <w:rFonts w:asciiTheme="minorHAnsi" w:hAnsiTheme="minorHAnsi"/>
              </w:rPr>
              <w:t>a</w:t>
            </w:r>
            <w:proofErr w:type="spellEnd"/>
            <w:r>
              <w:rPr>
                <w:rFonts w:asciiTheme="minorHAnsi" w:hAnsiTheme="minorHAnsi"/>
              </w:rPr>
              <w:t xml:space="preserve"> vent en </w:t>
            </w:r>
            <w:proofErr w:type="spellStart"/>
            <w:r>
              <w:rPr>
                <w:rFonts w:asciiTheme="minorHAnsi" w:hAnsiTheme="minorHAnsi"/>
              </w:rPr>
              <w:t>Morteray</w:t>
            </w:r>
            <w:proofErr w:type="spellEnd"/>
          </w:p>
        </w:tc>
        <w:tc>
          <w:tcPr>
            <w:tcW w:w="6095" w:type="dxa"/>
          </w:tcPr>
          <w:p w14:paraId="127FE86D" w14:textId="77777777" w:rsidR="00097EB8" w:rsidRPr="00AB12B1" w:rsidRDefault="00097EB8" w:rsidP="003D1611">
            <w:pPr>
              <w:jc w:val="both"/>
              <w:rPr>
                <w:rFonts w:asciiTheme="minorHAnsi" w:hAnsiTheme="minorHAnsi"/>
              </w:rPr>
            </w:pPr>
            <w:proofErr w:type="gramStart"/>
            <w:r>
              <w:t>décret</w:t>
            </w:r>
            <w:proofErr w:type="gramEnd"/>
            <w:r>
              <w:t xml:space="preserve"> n° 2011-1811 du 6 décembre 2011, JORF du 8 décembre 2011 modifié par le décret n°2013-95 du 24 janvier 2013, JORF du 27 janvier 2013</w:t>
            </w:r>
          </w:p>
        </w:tc>
      </w:tr>
      <w:tr w:rsidR="00097EB8" w:rsidRPr="00AB12B1" w14:paraId="463D35E9" w14:textId="77777777" w:rsidTr="00097EB8">
        <w:tc>
          <w:tcPr>
            <w:tcW w:w="4248" w:type="dxa"/>
          </w:tcPr>
          <w:p w14:paraId="4F98E3BB" w14:textId="77777777" w:rsidR="00097EB8" w:rsidRPr="00AB12B1" w:rsidRDefault="00097EB8" w:rsidP="003D1611">
            <w:pPr>
              <w:jc w:val="both"/>
              <w:rPr>
                <w:rFonts w:asciiTheme="minorHAnsi" w:hAnsiTheme="minorHAnsi"/>
              </w:rPr>
            </w:pPr>
            <w:r>
              <w:rPr>
                <w:rFonts w:asciiTheme="minorHAnsi" w:hAnsiTheme="minorHAnsi"/>
              </w:rPr>
              <w:t>Bourgogne Pinot Noir</w:t>
            </w:r>
          </w:p>
        </w:tc>
        <w:tc>
          <w:tcPr>
            <w:tcW w:w="6095" w:type="dxa"/>
          </w:tcPr>
          <w:p w14:paraId="37655A12" w14:textId="77777777" w:rsidR="00097EB8" w:rsidRPr="00AB12B1" w:rsidRDefault="00097EB8" w:rsidP="003D161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097EB8" w:rsidRPr="00AB12B1" w14:paraId="0F5ED496" w14:textId="77777777" w:rsidTr="00097EB8">
        <w:tc>
          <w:tcPr>
            <w:tcW w:w="4248" w:type="dxa"/>
          </w:tcPr>
          <w:p w14:paraId="354A0F86" w14:textId="77777777" w:rsidR="00097EB8" w:rsidRPr="00AB12B1" w:rsidRDefault="00097EB8" w:rsidP="003D1611">
            <w:pPr>
              <w:jc w:val="both"/>
              <w:rPr>
                <w:rFonts w:asciiTheme="minorHAnsi" w:hAnsiTheme="minorHAnsi"/>
              </w:rPr>
            </w:pPr>
            <w:r>
              <w:rPr>
                <w:rFonts w:asciiTheme="minorHAnsi" w:hAnsiTheme="minorHAnsi"/>
              </w:rPr>
              <w:t>Bourgogne Hautes Cotes de Nuits blanc</w:t>
            </w:r>
          </w:p>
        </w:tc>
        <w:tc>
          <w:tcPr>
            <w:tcW w:w="6095" w:type="dxa"/>
          </w:tcPr>
          <w:p w14:paraId="75426663" w14:textId="77777777" w:rsidR="00097EB8" w:rsidRPr="00AB12B1" w:rsidRDefault="00097EB8" w:rsidP="003D161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097EB8" w:rsidRPr="00AB12B1" w14:paraId="18FF8828" w14:textId="77777777" w:rsidTr="00097EB8">
        <w:tc>
          <w:tcPr>
            <w:tcW w:w="4248" w:type="dxa"/>
          </w:tcPr>
          <w:p w14:paraId="440E3245" w14:textId="77777777" w:rsidR="00097EB8" w:rsidRPr="00AB12B1" w:rsidRDefault="00097EB8" w:rsidP="003D1611">
            <w:pPr>
              <w:jc w:val="both"/>
              <w:rPr>
                <w:rFonts w:asciiTheme="minorHAnsi" w:hAnsiTheme="minorHAnsi"/>
              </w:rPr>
            </w:pPr>
            <w:r>
              <w:rPr>
                <w:rFonts w:asciiTheme="minorHAnsi" w:hAnsiTheme="minorHAnsi"/>
              </w:rPr>
              <w:t>Bourgogne Hautes Cotes de Nuits rouge</w:t>
            </w:r>
          </w:p>
        </w:tc>
        <w:tc>
          <w:tcPr>
            <w:tcW w:w="6095" w:type="dxa"/>
          </w:tcPr>
          <w:p w14:paraId="6FAB483F" w14:textId="77777777" w:rsidR="00097EB8" w:rsidRPr="00AB12B1" w:rsidRDefault="00097EB8" w:rsidP="003D161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097EB8" w:rsidRPr="00AB12B1" w14:paraId="5F46BA5C" w14:textId="77777777" w:rsidTr="00097EB8">
        <w:tc>
          <w:tcPr>
            <w:tcW w:w="4248" w:type="dxa"/>
          </w:tcPr>
          <w:p w14:paraId="1E173655" w14:textId="77777777" w:rsidR="00097EB8" w:rsidRPr="00AB12B1" w:rsidRDefault="00097EB8" w:rsidP="003D161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Montrevenots</w:t>
            </w:r>
            <w:proofErr w:type="spellEnd"/>
            <w:r>
              <w:rPr>
                <w:rFonts w:asciiTheme="minorHAnsi" w:hAnsiTheme="minorHAnsi"/>
              </w:rPr>
              <w:t xml:space="preserve"> blanc</w:t>
            </w:r>
          </w:p>
        </w:tc>
        <w:tc>
          <w:tcPr>
            <w:tcW w:w="6095" w:type="dxa"/>
          </w:tcPr>
          <w:p w14:paraId="7B8C1F83" w14:textId="77777777" w:rsidR="00097EB8" w:rsidRDefault="00097EB8" w:rsidP="003D1611">
            <w:r>
              <w:t>Décret n°2011-1751 du 2 décembre 2011, JORF du 6 décembre 2011</w:t>
            </w:r>
          </w:p>
          <w:p w14:paraId="49A1CD1D" w14:textId="77777777" w:rsidR="00097EB8" w:rsidRPr="00AB12B1" w:rsidRDefault="00097EB8" w:rsidP="003D1611">
            <w:pPr>
              <w:jc w:val="both"/>
              <w:rPr>
                <w:rFonts w:asciiTheme="minorHAnsi" w:hAnsiTheme="minorHAnsi"/>
              </w:rPr>
            </w:pPr>
          </w:p>
        </w:tc>
      </w:tr>
      <w:tr w:rsidR="00097EB8" w:rsidRPr="00AB12B1" w14:paraId="21A219E0" w14:textId="77777777" w:rsidTr="00097EB8">
        <w:tc>
          <w:tcPr>
            <w:tcW w:w="4248" w:type="dxa"/>
          </w:tcPr>
          <w:p w14:paraId="376839AF" w14:textId="77777777" w:rsidR="00097EB8" w:rsidRPr="00AB12B1" w:rsidRDefault="00097EB8" w:rsidP="003D161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Boucherottes</w:t>
            </w:r>
            <w:proofErr w:type="spellEnd"/>
          </w:p>
        </w:tc>
        <w:tc>
          <w:tcPr>
            <w:tcW w:w="6095" w:type="dxa"/>
          </w:tcPr>
          <w:p w14:paraId="3479B562" w14:textId="77777777" w:rsidR="00097EB8" w:rsidRDefault="00097EB8" w:rsidP="003D1611">
            <w:r>
              <w:t>Décret n°2011-1751 du 2 décembre 2011, JORF du 6 décembre 2011</w:t>
            </w:r>
          </w:p>
          <w:p w14:paraId="3C303D07" w14:textId="77777777" w:rsidR="00097EB8" w:rsidRPr="00AB12B1" w:rsidRDefault="00097EB8" w:rsidP="003D1611">
            <w:pPr>
              <w:jc w:val="both"/>
              <w:rPr>
                <w:rFonts w:asciiTheme="minorHAnsi" w:hAnsiTheme="minorHAnsi"/>
              </w:rPr>
            </w:pPr>
          </w:p>
        </w:tc>
      </w:tr>
      <w:tr w:rsidR="00097EB8" w:rsidRPr="00AB12B1" w14:paraId="3709135E" w14:textId="77777777" w:rsidTr="00097EB8">
        <w:tc>
          <w:tcPr>
            <w:tcW w:w="4248" w:type="dxa"/>
          </w:tcPr>
          <w:p w14:paraId="62C7622A" w14:textId="77777777" w:rsidR="00097EB8" w:rsidRPr="00AB12B1" w:rsidRDefault="00097EB8" w:rsidP="003D1611">
            <w:pPr>
              <w:jc w:val="both"/>
              <w:rPr>
                <w:rFonts w:asciiTheme="minorHAnsi" w:hAnsiTheme="minorHAnsi"/>
              </w:rPr>
            </w:pPr>
            <w:proofErr w:type="spellStart"/>
            <w:r>
              <w:rPr>
                <w:rFonts w:asciiTheme="minorHAnsi" w:hAnsiTheme="minorHAnsi"/>
              </w:rPr>
              <w:t>Chambolle</w:t>
            </w:r>
            <w:proofErr w:type="spellEnd"/>
            <w:r>
              <w:rPr>
                <w:rFonts w:asciiTheme="minorHAnsi" w:hAnsiTheme="minorHAnsi"/>
              </w:rPr>
              <w:t xml:space="preserve"> Musigny</w:t>
            </w:r>
          </w:p>
        </w:tc>
        <w:tc>
          <w:tcPr>
            <w:tcW w:w="6095" w:type="dxa"/>
          </w:tcPr>
          <w:p w14:paraId="160DE384" w14:textId="77777777" w:rsidR="00097EB8" w:rsidRDefault="00097EB8" w:rsidP="003D1611">
            <w:r>
              <w:t>Décret n°2011-1545 du 14 novembre 2011, JORF du 17 Novembre 2011</w:t>
            </w:r>
          </w:p>
          <w:p w14:paraId="2DDDF4E7" w14:textId="77777777" w:rsidR="00097EB8" w:rsidRPr="00AB12B1" w:rsidRDefault="00097EB8" w:rsidP="003D1611">
            <w:pPr>
              <w:jc w:val="both"/>
              <w:rPr>
                <w:rFonts w:asciiTheme="minorHAnsi" w:hAnsiTheme="minorHAnsi"/>
              </w:rPr>
            </w:pPr>
          </w:p>
        </w:tc>
      </w:tr>
      <w:tr w:rsidR="00097EB8" w:rsidRPr="00AB12B1" w14:paraId="5BD3AC9F" w14:textId="77777777" w:rsidTr="00097EB8">
        <w:tc>
          <w:tcPr>
            <w:tcW w:w="4248" w:type="dxa"/>
          </w:tcPr>
          <w:p w14:paraId="7238C1A1" w14:textId="77777777" w:rsidR="00097EB8" w:rsidRPr="00AB12B1" w:rsidRDefault="00097EB8" w:rsidP="003D1611">
            <w:pPr>
              <w:jc w:val="both"/>
              <w:rPr>
                <w:rFonts w:asciiTheme="minorHAnsi" w:hAnsiTheme="minorHAnsi"/>
              </w:rPr>
            </w:pPr>
            <w:r>
              <w:rPr>
                <w:rFonts w:asciiTheme="minorHAnsi" w:hAnsiTheme="minorHAnsi"/>
              </w:rPr>
              <w:t>Gevrey Chambertin</w:t>
            </w:r>
          </w:p>
        </w:tc>
        <w:tc>
          <w:tcPr>
            <w:tcW w:w="6095" w:type="dxa"/>
          </w:tcPr>
          <w:p w14:paraId="06693E72" w14:textId="77777777" w:rsidR="00097EB8" w:rsidRDefault="00097EB8" w:rsidP="003D1611">
            <w:r>
              <w:t>Décret n°2011-1381 du 25 octobre 2011, JORF 28 octobre 2011</w:t>
            </w:r>
          </w:p>
          <w:p w14:paraId="0E8D3FC2" w14:textId="77777777" w:rsidR="00097EB8" w:rsidRPr="00AB12B1" w:rsidRDefault="00097EB8" w:rsidP="003D1611">
            <w:pPr>
              <w:jc w:val="both"/>
              <w:rPr>
                <w:rFonts w:asciiTheme="minorHAnsi" w:hAnsiTheme="minorHAnsi"/>
              </w:rPr>
            </w:pPr>
          </w:p>
        </w:tc>
      </w:tr>
      <w:tr w:rsidR="00097EB8" w:rsidRPr="00AB12B1" w14:paraId="7E64A2FA" w14:textId="77777777" w:rsidTr="00097EB8">
        <w:tc>
          <w:tcPr>
            <w:tcW w:w="4248" w:type="dxa"/>
          </w:tcPr>
          <w:p w14:paraId="629243F9" w14:textId="77777777" w:rsidR="00097EB8" w:rsidRPr="00AB12B1" w:rsidRDefault="00097EB8" w:rsidP="003D1611">
            <w:pPr>
              <w:jc w:val="both"/>
              <w:rPr>
                <w:rFonts w:asciiTheme="minorHAnsi" w:hAnsiTheme="minorHAnsi"/>
              </w:rPr>
            </w:pPr>
            <w:r>
              <w:rPr>
                <w:rFonts w:asciiTheme="minorHAnsi" w:hAnsiTheme="minorHAnsi"/>
              </w:rPr>
              <w:lastRenderedPageBreak/>
              <w:t>Nuits st Georges 1</w:t>
            </w:r>
            <w:r w:rsidRPr="00395D50">
              <w:rPr>
                <w:rFonts w:asciiTheme="minorHAnsi" w:hAnsiTheme="minorHAnsi"/>
                <w:vertAlign w:val="superscript"/>
              </w:rPr>
              <w:t>er</w:t>
            </w:r>
            <w:r>
              <w:rPr>
                <w:rFonts w:asciiTheme="minorHAnsi" w:hAnsiTheme="minorHAnsi"/>
              </w:rPr>
              <w:t xml:space="preserve"> cru les Saints Georges</w:t>
            </w:r>
          </w:p>
        </w:tc>
        <w:tc>
          <w:tcPr>
            <w:tcW w:w="6095" w:type="dxa"/>
          </w:tcPr>
          <w:p w14:paraId="20469D19" w14:textId="77777777" w:rsidR="00097EB8" w:rsidRDefault="00097EB8" w:rsidP="003D1611">
            <w:r>
              <w:t>Décret n°2011-1762 du 2 décembre 2011, JORF du 6 décembre 2011</w:t>
            </w:r>
          </w:p>
          <w:p w14:paraId="5005824D" w14:textId="77777777" w:rsidR="00097EB8" w:rsidRPr="00AB12B1" w:rsidRDefault="00097EB8" w:rsidP="003D1611">
            <w:pPr>
              <w:jc w:val="both"/>
              <w:rPr>
                <w:rFonts w:asciiTheme="minorHAnsi" w:hAnsiTheme="minorHAnsi"/>
              </w:rPr>
            </w:pPr>
          </w:p>
        </w:tc>
      </w:tr>
      <w:tr w:rsidR="00097EB8" w:rsidRPr="00AB12B1" w14:paraId="259B2BBC" w14:textId="77777777" w:rsidTr="00097EB8">
        <w:tc>
          <w:tcPr>
            <w:tcW w:w="4248" w:type="dxa"/>
          </w:tcPr>
          <w:p w14:paraId="75CD5D4F" w14:textId="77777777" w:rsidR="00097EB8" w:rsidRPr="00AB12B1" w:rsidRDefault="00097EB8" w:rsidP="003D1611">
            <w:pPr>
              <w:jc w:val="both"/>
              <w:rPr>
                <w:rFonts w:asciiTheme="minorHAnsi" w:hAnsiTheme="minorHAnsi"/>
              </w:rPr>
            </w:pPr>
            <w:r>
              <w:rPr>
                <w:rFonts w:asciiTheme="minorHAnsi" w:hAnsiTheme="minorHAnsi"/>
              </w:rPr>
              <w:t>Corton Charlemagne</w:t>
            </w:r>
          </w:p>
        </w:tc>
        <w:tc>
          <w:tcPr>
            <w:tcW w:w="6095" w:type="dxa"/>
          </w:tcPr>
          <w:p w14:paraId="62818FB7" w14:textId="77777777" w:rsidR="00097EB8" w:rsidRDefault="00097EB8" w:rsidP="003D1611">
            <w:r>
              <w:t>Décret n°2011-1380 du 25 octobre 2011, JORF du 28 octobre 2011</w:t>
            </w:r>
          </w:p>
          <w:p w14:paraId="1F734E9A" w14:textId="77777777" w:rsidR="00097EB8" w:rsidRPr="00AB12B1" w:rsidRDefault="00097EB8" w:rsidP="003D1611">
            <w:pPr>
              <w:jc w:val="both"/>
              <w:rPr>
                <w:rFonts w:asciiTheme="minorHAnsi" w:hAnsiTheme="minorHAnsi"/>
              </w:rPr>
            </w:pPr>
          </w:p>
        </w:tc>
      </w:tr>
      <w:tr w:rsidR="00097EB8" w:rsidRPr="00AB12B1" w14:paraId="324E7759" w14:textId="77777777" w:rsidTr="00097EB8">
        <w:tc>
          <w:tcPr>
            <w:tcW w:w="4248" w:type="dxa"/>
          </w:tcPr>
          <w:p w14:paraId="4CE99134" w14:textId="77777777" w:rsidR="00097EB8" w:rsidRPr="00AB12B1" w:rsidRDefault="00097EB8" w:rsidP="003D161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aux réas</w:t>
            </w:r>
          </w:p>
        </w:tc>
        <w:tc>
          <w:tcPr>
            <w:tcW w:w="6095" w:type="dxa"/>
          </w:tcPr>
          <w:p w14:paraId="377463CA" w14:textId="77777777" w:rsidR="00097EB8" w:rsidRDefault="00097EB8" w:rsidP="003D1611">
            <w:r>
              <w:t>Décret n°2011-1561 du 15 novembre 2011, JORF du 18 novembre 2011</w:t>
            </w:r>
          </w:p>
          <w:p w14:paraId="07250571" w14:textId="77777777" w:rsidR="00097EB8" w:rsidRPr="00AB12B1" w:rsidRDefault="00097EB8" w:rsidP="003D1611">
            <w:pPr>
              <w:jc w:val="both"/>
              <w:rPr>
                <w:rFonts w:asciiTheme="minorHAnsi" w:hAnsiTheme="minorHAnsi"/>
              </w:rPr>
            </w:pPr>
          </w:p>
        </w:tc>
      </w:tr>
      <w:tr w:rsidR="00097EB8" w:rsidRPr="00AB12B1" w14:paraId="7146D8BB" w14:textId="77777777" w:rsidTr="00097EB8">
        <w:tc>
          <w:tcPr>
            <w:tcW w:w="4248" w:type="dxa"/>
          </w:tcPr>
          <w:p w14:paraId="07456D1F" w14:textId="77777777" w:rsidR="00097EB8" w:rsidRPr="00AB12B1" w:rsidRDefault="00097EB8" w:rsidP="003D161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les </w:t>
            </w:r>
            <w:proofErr w:type="spellStart"/>
            <w:r>
              <w:rPr>
                <w:rFonts w:asciiTheme="minorHAnsi" w:hAnsiTheme="minorHAnsi"/>
              </w:rPr>
              <w:t>Chalandins</w:t>
            </w:r>
            <w:proofErr w:type="spellEnd"/>
          </w:p>
        </w:tc>
        <w:tc>
          <w:tcPr>
            <w:tcW w:w="6095" w:type="dxa"/>
          </w:tcPr>
          <w:p w14:paraId="0D78054C" w14:textId="77777777" w:rsidR="00097EB8" w:rsidRDefault="00097EB8" w:rsidP="003D1611">
            <w:r>
              <w:t>Décret n°2011-1561 du 15 novembre 2011, JORF du 18 novembre 2011</w:t>
            </w:r>
          </w:p>
          <w:p w14:paraId="506FEF94" w14:textId="77777777" w:rsidR="00097EB8" w:rsidRPr="00AB12B1" w:rsidRDefault="00097EB8" w:rsidP="003D1611">
            <w:pPr>
              <w:jc w:val="both"/>
              <w:rPr>
                <w:rFonts w:asciiTheme="minorHAnsi" w:hAnsiTheme="minorHAnsi"/>
              </w:rPr>
            </w:pPr>
          </w:p>
        </w:tc>
      </w:tr>
      <w:tr w:rsidR="00097EB8" w:rsidRPr="00AB12B1" w14:paraId="0E9285E9" w14:textId="77777777" w:rsidTr="00097EB8">
        <w:tc>
          <w:tcPr>
            <w:tcW w:w="4248" w:type="dxa"/>
          </w:tcPr>
          <w:p w14:paraId="45F56137" w14:textId="77777777" w:rsidR="00097EB8" w:rsidRPr="00AB12B1" w:rsidRDefault="00097EB8" w:rsidP="003D1611">
            <w:pPr>
              <w:jc w:val="both"/>
              <w:rPr>
                <w:rFonts w:asciiTheme="minorHAnsi" w:hAnsiTheme="minorHAnsi"/>
              </w:rPr>
            </w:pPr>
            <w:r>
              <w:rPr>
                <w:rFonts w:asciiTheme="minorHAnsi" w:hAnsiTheme="minorHAnsi"/>
              </w:rPr>
              <w:t>Savigny les Beaune 1</w:t>
            </w:r>
            <w:r w:rsidRPr="00395D50">
              <w:rPr>
                <w:rFonts w:asciiTheme="minorHAnsi" w:hAnsiTheme="minorHAnsi"/>
                <w:vertAlign w:val="superscript"/>
              </w:rPr>
              <w:t>er</w:t>
            </w:r>
            <w:r>
              <w:rPr>
                <w:rFonts w:asciiTheme="minorHAnsi" w:hAnsiTheme="minorHAnsi"/>
              </w:rPr>
              <w:t xml:space="preserve"> cru le Clos des Guettes</w:t>
            </w:r>
          </w:p>
        </w:tc>
        <w:tc>
          <w:tcPr>
            <w:tcW w:w="6095" w:type="dxa"/>
          </w:tcPr>
          <w:p w14:paraId="719F4861" w14:textId="77777777" w:rsidR="00097EB8" w:rsidRDefault="00097EB8" w:rsidP="003D1611">
            <w:r>
              <w:t>Décret n°2011-1792 du 5 décembre 2011, JORF du 7 décembre 2011</w:t>
            </w:r>
          </w:p>
          <w:p w14:paraId="06A8A36F" w14:textId="77777777" w:rsidR="00097EB8" w:rsidRPr="00AB12B1" w:rsidRDefault="00097EB8" w:rsidP="003D1611">
            <w:pPr>
              <w:jc w:val="both"/>
              <w:rPr>
                <w:rFonts w:asciiTheme="minorHAnsi" w:hAnsiTheme="minorHAnsi"/>
              </w:rPr>
            </w:pPr>
          </w:p>
        </w:tc>
      </w:tr>
      <w:tr w:rsidR="00097EB8" w:rsidRPr="00AB12B1" w14:paraId="52F2571D" w14:textId="77777777" w:rsidTr="00097EB8">
        <w:tc>
          <w:tcPr>
            <w:tcW w:w="4248" w:type="dxa"/>
          </w:tcPr>
          <w:p w14:paraId="2627F20B" w14:textId="77777777" w:rsidR="00097EB8" w:rsidRPr="00AB12B1" w:rsidRDefault="00097EB8" w:rsidP="003D161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arvelets</w:t>
            </w:r>
            <w:proofErr w:type="spellEnd"/>
          </w:p>
        </w:tc>
        <w:tc>
          <w:tcPr>
            <w:tcW w:w="6095" w:type="dxa"/>
          </w:tcPr>
          <w:p w14:paraId="657D64E3" w14:textId="77777777" w:rsidR="00097EB8" w:rsidRDefault="00097EB8" w:rsidP="003D1611">
            <w:r>
              <w:t>Décret n°2011-1510 du 10 novembre 2011, JORF du 15 novembre 2011</w:t>
            </w:r>
          </w:p>
          <w:p w14:paraId="169450F4" w14:textId="77777777" w:rsidR="00097EB8" w:rsidRPr="00AB12B1" w:rsidRDefault="00097EB8" w:rsidP="003D1611">
            <w:pPr>
              <w:jc w:val="both"/>
              <w:rPr>
                <w:rFonts w:asciiTheme="minorHAnsi" w:hAnsiTheme="minorHAnsi"/>
              </w:rPr>
            </w:pPr>
          </w:p>
        </w:tc>
      </w:tr>
      <w:tr w:rsidR="00097EB8" w:rsidRPr="00AB12B1" w14:paraId="43E4B3F3" w14:textId="77777777" w:rsidTr="00097EB8">
        <w:tc>
          <w:tcPr>
            <w:tcW w:w="4248" w:type="dxa"/>
          </w:tcPr>
          <w:p w14:paraId="3604CF66" w14:textId="77777777" w:rsidR="00097EB8" w:rsidRPr="00AB12B1" w:rsidRDefault="00097EB8" w:rsidP="003D161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pezerolles</w:t>
            </w:r>
            <w:proofErr w:type="spellEnd"/>
          </w:p>
        </w:tc>
        <w:tc>
          <w:tcPr>
            <w:tcW w:w="6095" w:type="dxa"/>
          </w:tcPr>
          <w:p w14:paraId="71954A0D" w14:textId="77777777" w:rsidR="00097EB8" w:rsidRDefault="00097EB8" w:rsidP="003D1611">
            <w:r>
              <w:t>Décret n°2011-1510 du 10 novembre 2011, JORF du 15 novembre 2011</w:t>
            </w:r>
          </w:p>
          <w:p w14:paraId="0746D84D" w14:textId="77777777" w:rsidR="00097EB8" w:rsidRPr="00AB12B1" w:rsidRDefault="00097EB8" w:rsidP="003D1611">
            <w:pPr>
              <w:jc w:val="both"/>
              <w:rPr>
                <w:rFonts w:asciiTheme="minorHAnsi" w:hAnsiTheme="minorHAnsi"/>
              </w:rPr>
            </w:pPr>
          </w:p>
        </w:tc>
      </w:tr>
      <w:tr w:rsidR="00097EB8" w:rsidRPr="00AB12B1" w14:paraId="3E5CE335" w14:textId="77777777" w:rsidTr="00097EB8">
        <w:tc>
          <w:tcPr>
            <w:tcW w:w="4248" w:type="dxa"/>
          </w:tcPr>
          <w:p w14:paraId="37D85109" w14:textId="77777777" w:rsidR="00097EB8" w:rsidRPr="00AB12B1" w:rsidRDefault="00097EB8" w:rsidP="003D161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chanlins</w:t>
            </w:r>
            <w:proofErr w:type="spellEnd"/>
          </w:p>
        </w:tc>
        <w:tc>
          <w:tcPr>
            <w:tcW w:w="6095" w:type="dxa"/>
          </w:tcPr>
          <w:p w14:paraId="00A9A55C" w14:textId="77777777" w:rsidR="00097EB8" w:rsidRDefault="00097EB8" w:rsidP="003D1611">
            <w:r>
              <w:t>Décret n°2011-1510 du 10 novembre 2011, JORF du 15 novembre 2011</w:t>
            </w:r>
          </w:p>
          <w:p w14:paraId="07395ACB" w14:textId="77777777" w:rsidR="00097EB8" w:rsidRPr="00AB12B1" w:rsidRDefault="00097EB8" w:rsidP="003D1611">
            <w:pPr>
              <w:jc w:val="both"/>
              <w:rPr>
                <w:rFonts w:asciiTheme="minorHAnsi" w:hAnsiTheme="minorHAnsi"/>
              </w:rPr>
            </w:pPr>
          </w:p>
        </w:tc>
      </w:tr>
      <w:tr w:rsidR="00097EB8" w:rsidRPr="00AB12B1" w14:paraId="37D1D80C" w14:textId="77777777" w:rsidTr="00097EB8">
        <w:tc>
          <w:tcPr>
            <w:tcW w:w="4248" w:type="dxa"/>
          </w:tcPr>
          <w:p w14:paraId="0C8535D8" w14:textId="77777777" w:rsidR="00097EB8" w:rsidRPr="00AB12B1" w:rsidRDefault="00097EB8" w:rsidP="003D1611">
            <w:pPr>
              <w:jc w:val="both"/>
              <w:rPr>
                <w:rFonts w:asciiTheme="minorHAnsi" w:hAnsiTheme="minorHAnsi"/>
              </w:rPr>
            </w:pPr>
            <w:proofErr w:type="spellStart"/>
            <w:r>
              <w:rPr>
                <w:rFonts w:asciiTheme="minorHAnsi" w:hAnsiTheme="minorHAnsi"/>
              </w:rPr>
              <w:t>Echezeaux</w:t>
            </w:r>
            <w:proofErr w:type="spellEnd"/>
            <w:r>
              <w:rPr>
                <w:rFonts w:asciiTheme="minorHAnsi" w:hAnsiTheme="minorHAnsi"/>
              </w:rPr>
              <w:t xml:space="preserve"> Grand cru</w:t>
            </w:r>
          </w:p>
        </w:tc>
        <w:tc>
          <w:tcPr>
            <w:tcW w:w="6095" w:type="dxa"/>
          </w:tcPr>
          <w:p w14:paraId="6D6F697F" w14:textId="77777777" w:rsidR="00097EB8" w:rsidRDefault="00097EB8" w:rsidP="003D1611">
            <w:r>
              <w:t>Décret n°2011-1346 du 24 octobre 2011, JORF du 26 octobre 2011</w:t>
            </w:r>
          </w:p>
          <w:p w14:paraId="662F18A8" w14:textId="77777777" w:rsidR="00097EB8" w:rsidRPr="00AB12B1" w:rsidRDefault="00097EB8" w:rsidP="003D1611">
            <w:pPr>
              <w:jc w:val="both"/>
              <w:rPr>
                <w:rFonts w:asciiTheme="minorHAnsi" w:hAnsiTheme="minorHAnsi"/>
              </w:rPr>
            </w:pPr>
          </w:p>
        </w:tc>
      </w:tr>
      <w:tr w:rsidR="00097EB8" w:rsidRPr="00AB12B1" w14:paraId="7CD787BD" w14:textId="77777777" w:rsidTr="00097EB8">
        <w:tc>
          <w:tcPr>
            <w:tcW w:w="4248" w:type="dxa"/>
          </w:tcPr>
          <w:p w14:paraId="085A173C" w14:textId="77777777" w:rsidR="00097EB8" w:rsidRPr="00AB12B1" w:rsidRDefault="00097EB8" w:rsidP="003D1611">
            <w:pPr>
              <w:jc w:val="both"/>
              <w:rPr>
                <w:rFonts w:asciiTheme="minorHAnsi" w:hAnsiTheme="minorHAnsi"/>
              </w:rPr>
            </w:pPr>
            <w:r>
              <w:rPr>
                <w:rFonts w:asciiTheme="minorHAnsi" w:hAnsiTheme="minorHAnsi"/>
              </w:rPr>
              <w:t>Richebourg Grand Cru</w:t>
            </w:r>
          </w:p>
        </w:tc>
        <w:tc>
          <w:tcPr>
            <w:tcW w:w="6095" w:type="dxa"/>
          </w:tcPr>
          <w:p w14:paraId="033A083B" w14:textId="77777777" w:rsidR="00097EB8" w:rsidRDefault="00097EB8" w:rsidP="003D1611">
            <w:r>
              <w:t>Décret n°2011-1534 du 14 novembre 2011, JORF du 16 Novembre 2011</w:t>
            </w:r>
          </w:p>
          <w:p w14:paraId="645A7215" w14:textId="77777777" w:rsidR="00097EB8" w:rsidRPr="00AB12B1" w:rsidRDefault="00097EB8" w:rsidP="003D1611">
            <w:pPr>
              <w:jc w:val="both"/>
              <w:rPr>
                <w:rFonts w:asciiTheme="minorHAnsi" w:hAnsiTheme="minorHAnsi"/>
              </w:rPr>
            </w:pPr>
          </w:p>
        </w:tc>
      </w:tr>
      <w:tr w:rsidR="00097EB8" w:rsidRPr="00AB12B1" w14:paraId="3B420AD4" w14:textId="77777777" w:rsidTr="00097EB8">
        <w:tc>
          <w:tcPr>
            <w:tcW w:w="4248" w:type="dxa"/>
          </w:tcPr>
          <w:p w14:paraId="737F5505" w14:textId="77777777" w:rsidR="00097EB8" w:rsidRPr="00AB12B1" w:rsidRDefault="00097EB8" w:rsidP="003D1611">
            <w:pPr>
              <w:jc w:val="both"/>
              <w:rPr>
                <w:rFonts w:asciiTheme="minorHAnsi" w:hAnsiTheme="minorHAnsi"/>
              </w:rPr>
            </w:pPr>
            <w:r>
              <w:rPr>
                <w:rFonts w:asciiTheme="minorHAnsi" w:hAnsiTheme="minorHAnsi"/>
              </w:rPr>
              <w:t>Clos Vougeot Grand cru</w:t>
            </w:r>
          </w:p>
        </w:tc>
        <w:tc>
          <w:tcPr>
            <w:tcW w:w="6095" w:type="dxa"/>
          </w:tcPr>
          <w:p w14:paraId="76ED884A" w14:textId="77777777" w:rsidR="00097EB8" w:rsidRDefault="00097EB8" w:rsidP="003D1611">
            <w:r>
              <w:t>Décret n°2011-1332 du 20 octobre 2011, JORF du 22 octobre 2011</w:t>
            </w:r>
          </w:p>
          <w:p w14:paraId="1192793E" w14:textId="77777777" w:rsidR="00097EB8" w:rsidRPr="00AB12B1" w:rsidRDefault="00097EB8" w:rsidP="003D1611">
            <w:pPr>
              <w:jc w:val="both"/>
              <w:rPr>
                <w:rFonts w:asciiTheme="minorHAnsi" w:hAnsiTheme="minorHAnsi"/>
              </w:rPr>
            </w:pPr>
          </w:p>
        </w:tc>
      </w:tr>
    </w:tbl>
    <w:p w14:paraId="5A39B534" w14:textId="77777777" w:rsidR="00DC1950" w:rsidRPr="00DC1950" w:rsidRDefault="00DC1950" w:rsidP="00DC1950">
      <w:pPr>
        <w:spacing w:line="259" w:lineRule="auto"/>
        <w:ind w:right="-569"/>
        <w:jc w:val="both"/>
        <w:rPr>
          <w:rFonts w:ascii="Calibri" w:eastAsia="Calibri" w:hAnsi="Calibri"/>
          <w:sz w:val="22"/>
          <w:szCs w:val="24"/>
          <w:lang w:eastAsia="en-US"/>
        </w:rPr>
      </w:pPr>
    </w:p>
    <w:p w14:paraId="72E978AF"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Joindre à ce courrier : attestation d’habilitation SIQOCERT</w:t>
      </w:r>
    </w:p>
    <w:p w14:paraId="01C7C7E4"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684C221C" w14:textId="54580E41"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 xml:space="preserve">Nom de la société : </w:t>
      </w:r>
      <w:r w:rsidR="000B072E">
        <w:rPr>
          <w:rFonts w:ascii="Calibri" w:eastAsia="Calibri" w:hAnsi="Calibri"/>
          <w:sz w:val="22"/>
          <w:szCs w:val="24"/>
          <w:lang w:eastAsia="en-US"/>
        </w:rPr>
        <w:t>SAS François PARENT « Maison PARENT-GROS »</w:t>
      </w:r>
    </w:p>
    <w:p w14:paraId="4BC5736D" w14:textId="215ED4FE" w:rsid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Représentant légal :</w:t>
      </w:r>
      <w:r w:rsidR="000B072E">
        <w:rPr>
          <w:rFonts w:ascii="Calibri" w:eastAsia="Calibri" w:hAnsi="Calibri"/>
          <w:sz w:val="22"/>
          <w:szCs w:val="24"/>
          <w:lang w:eastAsia="en-US"/>
        </w:rPr>
        <w:t xml:space="preserve"> Caroline PARENT-GROS</w:t>
      </w:r>
    </w:p>
    <w:p w14:paraId="409FD529" w14:textId="77777777" w:rsidR="000B072E" w:rsidRPr="00676AB6" w:rsidRDefault="000B072E" w:rsidP="00DC1950">
      <w:pPr>
        <w:spacing w:line="259" w:lineRule="auto"/>
        <w:ind w:right="-569"/>
        <w:rPr>
          <w:rFonts w:ascii="Calibri" w:eastAsia="Calibri" w:hAnsi="Calibri"/>
          <w:sz w:val="22"/>
          <w:szCs w:val="24"/>
          <w:lang w:eastAsia="en-US"/>
        </w:rPr>
      </w:pPr>
    </w:p>
    <w:p w14:paraId="5A0D5EF4" w14:textId="77777777" w:rsidR="00DC1950" w:rsidRPr="009F19FD" w:rsidRDefault="00DC1950" w:rsidP="00DC1950">
      <w:pPr>
        <w:rPr>
          <w:rFonts w:ascii="Calibri" w:hAnsi="Calibri" w:cs="Arial"/>
          <w:sz w:val="22"/>
          <w:szCs w:val="22"/>
        </w:rPr>
        <w:sectPr w:rsidR="00DC1950" w:rsidRPr="009F19FD" w:rsidSect="00676AB6">
          <w:headerReference w:type="default" r:id="rId6"/>
          <w:footerReference w:type="default" r:id="rId7"/>
          <w:pgSz w:w="11906" w:h="16838" w:code="9"/>
          <w:pgMar w:top="2977" w:right="1418" w:bottom="1701" w:left="709" w:header="397" w:footer="397" w:gutter="0"/>
          <w:cols w:space="720"/>
        </w:sectPr>
      </w:pPr>
    </w:p>
    <w:p w14:paraId="4E00A276" w14:textId="77777777" w:rsidR="004A287F" w:rsidRPr="009F19FD" w:rsidRDefault="004A287F" w:rsidP="004A287F">
      <w:pPr>
        <w:rPr>
          <w:rFonts w:ascii="Calibri" w:hAnsi="Calibri" w:cs="Arial"/>
          <w:sz w:val="22"/>
          <w:szCs w:val="22"/>
        </w:rPr>
      </w:pPr>
    </w:p>
    <w:p w14:paraId="09657152" w14:textId="77777777" w:rsidR="00295F91" w:rsidRPr="009F19FD" w:rsidRDefault="00295F91" w:rsidP="004A287F">
      <w:pPr>
        <w:rPr>
          <w:rFonts w:ascii="Calibri" w:hAnsi="Calibri" w:cs="Arial"/>
          <w:sz w:val="22"/>
          <w:szCs w:val="22"/>
        </w:rPr>
      </w:pPr>
    </w:p>
    <w:p w14:paraId="13B91236" w14:textId="77777777" w:rsidR="004A287F" w:rsidRPr="009F19FD" w:rsidRDefault="004A287F" w:rsidP="004A287F">
      <w:pPr>
        <w:rPr>
          <w:rFonts w:ascii="Calibri" w:hAnsi="Calibri" w:cs="Arial"/>
          <w:sz w:val="22"/>
          <w:szCs w:val="22"/>
        </w:rPr>
      </w:pPr>
    </w:p>
    <w:p w14:paraId="3DFC56AB" w14:textId="77777777" w:rsidR="004A287F" w:rsidRPr="009F19FD" w:rsidRDefault="004A287F" w:rsidP="004A287F">
      <w:pPr>
        <w:rPr>
          <w:rFonts w:ascii="Calibri" w:hAnsi="Calibri" w:cs="Arial"/>
          <w:sz w:val="22"/>
          <w:szCs w:val="22"/>
        </w:rPr>
      </w:pPr>
    </w:p>
    <w:p w14:paraId="1495A8AD" w14:textId="77777777" w:rsidR="00676AB6" w:rsidRPr="009F19FD" w:rsidRDefault="00676AB6" w:rsidP="00676AB6">
      <w:pPr>
        <w:rPr>
          <w:rFonts w:ascii="Calibri" w:hAnsi="Calibri" w:cs="Arial"/>
          <w:sz w:val="22"/>
          <w:szCs w:val="22"/>
        </w:rPr>
      </w:pPr>
    </w:p>
    <w:p w14:paraId="4C74C46C" w14:textId="77777777" w:rsidR="003D5078" w:rsidRDefault="003D5078" w:rsidP="003D5078">
      <w:pPr>
        <w:rPr>
          <w:rFonts w:ascii="Calibri" w:hAnsi="Calibri" w:cs="Arial"/>
          <w:i/>
          <w:sz w:val="22"/>
          <w:szCs w:val="22"/>
        </w:rPr>
      </w:pPr>
    </w:p>
    <w:p w14:paraId="36A03954" w14:textId="77777777" w:rsidR="00F42255" w:rsidRPr="00F42255" w:rsidRDefault="00F42255" w:rsidP="003D5078">
      <w:pPr>
        <w:rPr>
          <w:rFonts w:ascii="Calibri" w:hAnsi="Calibri" w:cs="Arial"/>
          <w:i/>
          <w:sz w:val="22"/>
          <w:szCs w:val="22"/>
        </w:rPr>
      </w:pPr>
    </w:p>
    <w:sectPr w:rsidR="00F42255" w:rsidRPr="00F42255" w:rsidSect="00406F35">
      <w:headerReference w:type="default" r:id="rId8"/>
      <w:footerReference w:type="default" r:id="rId9"/>
      <w:type w:val="continuous"/>
      <w:pgSz w:w="11906" w:h="16838" w:code="9"/>
      <w:pgMar w:top="3232" w:right="1418" w:bottom="1701" w:left="1418"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1A42" w14:textId="77777777" w:rsidR="006019E3" w:rsidRDefault="006019E3" w:rsidP="003D5078">
      <w:r>
        <w:separator/>
      </w:r>
    </w:p>
  </w:endnote>
  <w:endnote w:type="continuationSeparator" w:id="0">
    <w:p w14:paraId="74125FEC" w14:textId="77777777" w:rsidR="006019E3" w:rsidRDefault="006019E3" w:rsidP="003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D814" w14:textId="77777777" w:rsidR="003D5078" w:rsidRPr="003D5078" w:rsidRDefault="00664603" w:rsidP="003D5078">
    <w:pPr>
      <w:pStyle w:val="Pieddepage"/>
      <w:ind w:left="-709" w:right="-1418"/>
      <w:jc w:val="center"/>
      <w:rPr>
        <w:rFonts w:ascii="Arial" w:hAnsi="Arial" w:cs="Arial"/>
      </w:rPr>
    </w:pPr>
    <w:r>
      <w:rPr>
        <w:noProof/>
      </w:rPr>
      <w:drawing>
        <wp:inline distT="0" distB="0" distL="0" distR="0" wp14:anchorId="561FC043" wp14:editId="1B1FA3E2">
          <wp:extent cx="3419475" cy="742950"/>
          <wp:effectExtent l="19050" t="0" r="9525" b="0"/>
          <wp:docPr id="25"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6"/>
                  <pic:cNvPicPr>
                    <a:picLocks noChangeAspect="1" noChangeArrowheads="1"/>
                  </pic:cNvPicPr>
                </pic:nvPicPr>
                <pic:blipFill>
                  <a:blip r:embed="rId1"/>
                  <a:srcRect/>
                  <a:stretch>
                    <a:fillRect/>
                  </a:stretch>
                </pic:blipFill>
                <pic:spPr bwMode="auto">
                  <a:xfrm>
                    <a:off x="0" y="0"/>
                    <a:ext cx="3419475" cy="742950"/>
                  </a:xfrm>
                  <a:prstGeom prst="rect">
                    <a:avLst/>
                  </a:prstGeom>
                  <a:noFill/>
                  <a:ln w="9525">
                    <a:noFill/>
                    <a:miter lim="800000"/>
                    <a:headEnd/>
                    <a:tailEnd/>
                  </a:ln>
                </pic:spPr>
              </pic:pic>
            </a:graphicData>
          </a:graphic>
        </wp:inline>
      </w:drawing>
    </w:r>
  </w:p>
  <w:p w14:paraId="14935F32" w14:textId="77777777" w:rsidR="003D5078" w:rsidRDefault="003D5078" w:rsidP="003D5078">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6BFB" w14:textId="77777777" w:rsidR="003D5078" w:rsidRPr="003D5078" w:rsidRDefault="00627BB1" w:rsidP="003D5078">
    <w:pPr>
      <w:jc w:val="center"/>
      <w:rPr>
        <w:rFonts w:ascii="Arial" w:hAnsi="Arial" w:cs="Arial"/>
      </w:rPr>
    </w:pPr>
    <w:r>
      <w:rPr>
        <w:rFonts w:ascii="Arial" w:hAnsi="Arial" w:cs="Arial"/>
        <w:noProof/>
      </w:rPr>
      <mc:AlternateContent>
        <mc:Choice Requires="wps">
          <w:drawing>
            <wp:anchor distT="0" distB="0" distL="114300" distR="114300" simplePos="0" relativeHeight="251656192" behindDoc="1" locked="0" layoutInCell="1" allowOverlap="1" wp14:anchorId="27DECAE7" wp14:editId="291AC36E">
              <wp:simplePos x="0" y="0"/>
              <wp:positionH relativeFrom="page">
                <wp:posOffset>3759200</wp:posOffset>
              </wp:positionH>
              <wp:positionV relativeFrom="paragraph">
                <wp:posOffset>326390</wp:posOffset>
              </wp:positionV>
              <wp:extent cx="3797935" cy="161925"/>
              <wp:effectExtent l="0" t="1905" r="0" b="0"/>
              <wp:wrapTight wrapText="bothSides">
                <wp:wrapPolygon edited="0">
                  <wp:start x="-54" y="0"/>
                  <wp:lineTo x="-54" y="20499"/>
                  <wp:lineTo x="21600" y="20499"/>
                  <wp:lineTo x="21600" y="0"/>
                  <wp:lineTo x="-54"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A70038"/>
                      </a:solidFill>
                      <a:ln>
                        <a:noFill/>
                      </a:ln>
                      <a:extLst>
                        <a:ext uri="{91240B29-F687-4F45-9708-019B960494DF}">
                          <a14:hiddenLine xmlns:a14="http://schemas.microsoft.com/office/drawing/2010/main" w="9525">
                            <a:solidFill>
                              <a:srgbClr val="8E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A0C222" id="Rectangle 5" o:spid="_x0000_s1026" style="position:absolute;margin-left:296pt;margin-top:25.7pt;width:299.05pt;height:12.7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" fillcolor="#a70038" stroked="f" strokecolor="#8e0000">
              <w10:wrap type="tight" anchorx="page"/>
            </v:rect>
          </w:pict>
        </mc:Fallback>
      </mc:AlternateContent>
    </w:r>
    <w:r>
      <w:rPr>
        <w:rFonts w:ascii="Arial" w:hAnsi="Arial" w:cs="Arial"/>
        <w:noProof/>
      </w:rPr>
      <mc:AlternateContent>
        <mc:Choice Requires="wps">
          <w:drawing>
            <wp:anchor distT="0" distB="0" distL="114300" distR="114300" simplePos="0" relativeHeight="251657216" behindDoc="1" locked="0" layoutInCell="1" allowOverlap="1" wp14:anchorId="02C81FB1" wp14:editId="52747CC7">
              <wp:simplePos x="0" y="0"/>
              <wp:positionH relativeFrom="page">
                <wp:posOffset>0</wp:posOffset>
              </wp:positionH>
              <wp:positionV relativeFrom="paragraph">
                <wp:posOffset>326390</wp:posOffset>
              </wp:positionV>
              <wp:extent cx="3797935" cy="161925"/>
              <wp:effectExtent l="0" t="1905" r="2540" b="0"/>
              <wp:wrapTight wrapText="bothSides">
                <wp:wrapPolygon edited="0">
                  <wp:start x="-54" y="0"/>
                  <wp:lineTo x="-54" y="20499"/>
                  <wp:lineTo x="21600" y="20499"/>
                  <wp:lineTo x="21600" y="0"/>
                  <wp:lineTo x="-54" y="0"/>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FFC91A"/>
                      </a:solidFill>
                      <a:ln>
                        <a:noFill/>
                      </a:ln>
                      <a:extLst>
                        <a:ext uri="{91240B29-F687-4F45-9708-019B960494DF}">
                          <a14:hiddenLine xmlns:a14="http://schemas.microsoft.com/office/drawing/2010/main" w="9525">
                            <a:solidFill>
                              <a:srgbClr val="FFC91A"/>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315F70" id="Rectangle 6" o:spid="_x0000_s1026" style="position:absolute;margin-left:0;margin-top:25.7pt;width:299.05pt;height:12.7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" fillcolor="#ffc91a" stroked="f" strokecolor="#ffc91a">
              <w10:wrap type="tight" anchorx="page"/>
            </v:rect>
          </w:pict>
        </mc:Fallback>
      </mc:AlternateContent>
    </w:r>
    <w:r w:rsidR="00DB6506" w:rsidRPr="003D5078">
      <w:rPr>
        <w:rFonts w:ascii="Arial" w:hAnsi="Arial" w:cs="Arial"/>
      </w:rPr>
      <w:fldChar w:fldCharType="begin"/>
    </w:r>
    <w:r w:rsidR="003D5078" w:rsidRPr="003D5078">
      <w:rPr>
        <w:rFonts w:ascii="Arial" w:hAnsi="Arial" w:cs="Arial"/>
      </w:rPr>
      <w:instrText xml:space="preserve"> PAGE </w:instrText>
    </w:r>
    <w:r w:rsidR="00DB6506" w:rsidRPr="003D5078">
      <w:rPr>
        <w:rFonts w:ascii="Arial" w:hAnsi="Arial" w:cs="Arial"/>
      </w:rPr>
      <w:fldChar w:fldCharType="separate"/>
    </w:r>
    <w:r w:rsidR="00664603">
      <w:rPr>
        <w:rFonts w:ascii="Arial" w:hAnsi="Arial" w:cs="Arial"/>
        <w:noProof/>
      </w:rPr>
      <w:t>2</w:t>
    </w:r>
    <w:r w:rsidR="00DB6506" w:rsidRPr="003D5078">
      <w:rPr>
        <w:rFonts w:ascii="Arial" w:hAnsi="Arial" w:cs="Arial"/>
      </w:rPr>
      <w:fldChar w:fldCharType="end"/>
    </w:r>
    <w:r w:rsidR="003D5078" w:rsidRPr="003D5078">
      <w:rPr>
        <w:rFonts w:ascii="Arial" w:hAnsi="Arial" w:cs="Arial"/>
      </w:rPr>
      <w:t xml:space="preserve"> </w:t>
    </w:r>
    <w:r w:rsidR="003D5078">
      <w:rPr>
        <w:rFonts w:ascii="Arial" w:hAnsi="Arial" w:cs="Arial"/>
      </w:rPr>
      <w:t>/</w:t>
    </w:r>
    <w:r w:rsidR="003D5078" w:rsidRPr="003D5078">
      <w:rPr>
        <w:rFonts w:ascii="Arial" w:hAnsi="Arial" w:cs="Arial"/>
      </w:rPr>
      <w:t xml:space="preserve"> </w:t>
    </w:r>
    <w:r w:rsidR="00DB6506" w:rsidRPr="003D5078">
      <w:rPr>
        <w:rFonts w:ascii="Arial" w:hAnsi="Arial" w:cs="Arial"/>
      </w:rPr>
      <w:fldChar w:fldCharType="begin"/>
    </w:r>
    <w:r w:rsidR="003D5078" w:rsidRPr="003D5078">
      <w:rPr>
        <w:rFonts w:ascii="Arial" w:hAnsi="Arial" w:cs="Arial"/>
      </w:rPr>
      <w:instrText xml:space="preserve"> NUMPAGES  </w:instrText>
    </w:r>
    <w:r w:rsidR="00DB6506" w:rsidRPr="003D5078">
      <w:rPr>
        <w:rFonts w:ascii="Arial" w:hAnsi="Arial" w:cs="Arial"/>
      </w:rPr>
      <w:fldChar w:fldCharType="separate"/>
    </w:r>
    <w:r w:rsidR="00664603">
      <w:rPr>
        <w:rFonts w:ascii="Arial" w:hAnsi="Arial" w:cs="Arial"/>
        <w:noProof/>
      </w:rPr>
      <w:t>2</w:t>
    </w:r>
    <w:r w:rsidR="00DB6506" w:rsidRPr="003D507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BBCB" w14:textId="77777777" w:rsidR="006019E3" w:rsidRDefault="006019E3" w:rsidP="003D5078">
      <w:r>
        <w:separator/>
      </w:r>
    </w:p>
  </w:footnote>
  <w:footnote w:type="continuationSeparator" w:id="0">
    <w:p w14:paraId="0AC58109" w14:textId="77777777" w:rsidR="006019E3" w:rsidRDefault="006019E3" w:rsidP="003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04FF" w14:textId="77777777" w:rsidR="003D5078" w:rsidRDefault="00664603" w:rsidP="00723324">
    <w:pPr>
      <w:pStyle w:val="En-tte"/>
      <w:ind w:left="-709" w:right="-1418"/>
      <w:jc w:val="center"/>
    </w:pPr>
    <w:r>
      <w:rPr>
        <w:noProof/>
      </w:rPr>
      <w:drawing>
        <wp:inline distT="0" distB="0" distL="0" distR="0" wp14:anchorId="06B0FE89" wp14:editId="4F219361">
          <wp:extent cx="3428316" cy="120015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IVB N&amp;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46634" cy="120656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ED85" w14:textId="77777777" w:rsidR="003D5078" w:rsidRDefault="003D5078" w:rsidP="003D5078">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B1"/>
    <w:rsid w:val="00072B95"/>
    <w:rsid w:val="000908C3"/>
    <w:rsid w:val="00096516"/>
    <w:rsid w:val="00097EB8"/>
    <w:rsid w:val="000B072E"/>
    <w:rsid w:val="00137390"/>
    <w:rsid w:val="0022631C"/>
    <w:rsid w:val="00226DB1"/>
    <w:rsid w:val="002419C1"/>
    <w:rsid w:val="0026629C"/>
    <w:rsid w:val="00295F91"/>
    <w:rsid w:val="00324B1C"/>
    <w:rsid w:val="003D3408"/>
    <w:rsid w:val="003D5078"/>
    <w:rsid w:val="003E0429"/>
    <w:rsid w:val="00406F35"/>
    <w:rsid w:val="004323AC"/>
    <w:rsid w:val="004A287F"/>
    <w:rsid w:val="004A6C0A"/>
    <w:rsid w:val="0056753E"/>
    <w:rsid w:val="005E7DC3"/>
    <w:rsid w:val="006019E3"/>
    <w:rsid w:val="00627BB1"/>
    <w:rsid w:val="00664603"/>
    <w:rsid w:val="00676AB6"/>
    <w:rsid w:val="006C3281"/>
    <w:rsid w:val="006E06BF"/>
    <w:rsid w:val="006E2F0D"/>
    <w:rsid w:val="00723324"/>
    <w:rsid w:val="00776C06"/>
    <w:rsid w:val="00781ED9"/>
    <w:rsid w:val="00787092"/>
    <w:rsid w:val="007B4956"/>
    <w:rsid w:val="007C48B3"/>
    <w:rsid w:val="0089335A"/>
    <w:rsid w:val="008C31C3"/>
    <w:rsid w:val="009D6534"/>
    <w:rsid w:val="009F19FD"/>
    <w:rsid w:val="00A34226"/>
    <w:rsid w:val="00AC705D"/>
    <w:rsid w:val="00B111DB"/>
    <w:rsid w:val="00B25ED7"/>
    <w:rsid w:val="00C74FC4"/>
    <w:rsid w:val="00CA1F38"/>
    <w:rsid w:val="00CB72C8"/>
    <w:rsid w:val="00CF1B6B"/>
    <w:rsid w:val="00D03C43"/>
    <w:rsid w:val="00D2582F"/>
    <w:rsid w:val="00DB6506"/>
    <w:rsid w:val="00DC1950"/>
    <w:rsid w:val="00E01DB7"/>
    <w:rsid w:val="00E0628A"/>
    <w:rsid w:val="00F42255"/>
    <w:rsid w:val="00F4248B"/>
    <w:rsid w:val="00F60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28720"/>
  <w15:chartTrackingRefBased/>
  <w15:docId w15:val="{B9481A68-A2C1-42CE-A0D6-A80D7F50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0A"/>
  </w:style>
  <w:style w:type="paragraph" w:styleId="Titre1">
    <w:name w:val="heading 1"/>
    <w:basedOn w:val="Normal"/>
    <w:next w:val="Normal"/>
    <w:qFormat/>
    <w:rsid w:val="004A6C0A"/>
    <w:pPr>
      <w:keepNext/>
      <w:outlineLvl w:val="0"/>
    </w:pPr>
    <w:rPr>
      <w:b/>
      <w:bCs/>
    </w:rPr>
  </w:style>
  <w:style w:type="paragraph" w:styleId="Titre2">
    <w:name w:val="heading 2"/>
    <w:basedOn w:val="Normal"/>
    <w:next w:val="Normal"/>
    <w:qFormat/>
    <w:rsid w:val="004A6C0A"/>
    <w:pPr>
      <w:keepNext/>
      <w:jc w:val="right"/>
      <w:outlineLvl w:val="1"/>
    </w:pPr>
    <w:rPr>
      <w:rFonts w:ascii="Arial" w:hAnsi="Arial" w:cs="Arial"/>
      <w:b/>
      <w:bCs/>
      <w:sz w:val="22"/>
      <w:szCs w:val="22"/>
    </w:rPr>
  </w:style>
  <w:style w:type="paragraph" w:styleId="Titre3">
    <w:name w:val="heading 3"/>
    <w:basedOn w:val="Normal"/>
    <w:next w:val="Normal"/>
    <w:link w:val="Titre3Car"/>
    <w:qFormat/>
    <w:rsid w:val="004A6C0A"/>
    <w:pPr>
      <w:keepNext/>
      <w:ind w:left="709"/>
      <w:outlineLvl w:val="2"/>
    </w:pPr>
    <w:rPr>
      <w:rFonts w:ascii="Arial" w:hAnsi="Arial" w:cs="Arial"/>
      <w:b/>
      <w:bCs/>
    </w:rPr>
  </w:style>
  <w:style w:type="paragraph" w:styleId="Titre4">
    <w:name w:val="heading 4"/>
    <w:basedOn w:val="Normal"/>
    <w:next w:val="Normal"/>
    <w:link w:val="Titre4Car"/>
    <w:uiPriority w:val="9"/>
    <w:semiHidden/>
    <w:unhideWhenUsed/>
    <w:qFormat/>
    <w:rsid w:val="00E0628A"/>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E0628A"/>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03C43"/>
    <w:rPr>
      <w:color w:val="0000FF"/>
      <w:u w:val="single"/>
    </w:rPr>
  </w:style>
  <w:style w:type="paragraph" w:styleId="En-tte">
    <w:name w:val="header"/>
    <w:basedOn w:val="Normal"/>
    <w:link w:val="En-tteCar"/>
    <w:uiPriority w:val="99"/>
    <w:unhideWhenUsed/>
    <w:rsid w:val="003D5078"/>
    <w:pPr>
      <w:tabs>
        <w:tab w:val="center" w:pos="4536"/>
        <w:tab w:val="right" w:pos="9072"/>
      </w:tabs>
    </w:pPr>
  </w:style>
  <w:style w:type="character" w:customStyle="1" w:styleId="En-tteCar">
    <w:name w:val="En-tête Car"/>
    <w:basedOn w:val="Policepardfaut"/>
    <w:link w:val="En-tte"/>
    <w:uiPriority w:val="99"/>
    <w:rsid w:val="003D5078"/>
  </w:style>
  <w:style w:type="paragraph" w:styleId="Pieddepage">
    <w:name w:val="footer"/>
    <w:basedOn w:val="Normal"/>
    <w:link w:val="PieddepageCar"/>
    <w:unhideWhenUsed/>
    <w:rsid w:val="003D5078"/>
    <w:pPr>
      <w:tabs>
        <w:tab w:val="center" w:pos="4536"/>
        <w:tab w:val="right" w:pos="9072"/>
      </w:tabs>
    </w:pPr>
  </w:style>
  <w:style w:type="character" w:customStyle="1" w:styleId="PieddepageCar">
    <w:name w:val="Pied de page Car"/>
    <w:basedOn w:val="Policepardfaut"/>
    <w:link w:val="Pieddepage"/>
    <w:uiPriority w:val="99"/>
    <w:semiHidden/>
    <w:rsid w:val="003D5078"/>
  </w:style>
  <w:style w:type="paragraph" w:styleId="Textedebulles">
    <w:name w:val="Balloon Text"/>
    <w:basedOn w:val="Normal"/>
    <w:link w:val="TextedebullesCar"/>
    <w:uiPriority w:val="99"/>
    <w:semiHidden/>
    <w:unhideWhenUsed/>
    <w:rsid w:val="00787092"/>
    <w:rPr>
      <w:rFonts w:ascii="Tahoma" w:hAnsi="Tahoma" w:cs="Tahoma"/>
      <w:sz w:val="16"/>
      <w:szCs w:val="16"/>
    </w:rPr>
  </w:style>
  <w:style w:type="character" w:customStyle="1" w:styleId="TextedebullesCar">
    <w:name w:val="Texte de bulles Car"/>
    <w:basedOn w:val="Policepardfaut"/>
    <w:link w:val="Textedebulles"/>
    <w:uiPriority w:val="99"/>
    <w:semiHidden/>
    <w:rsid w:val="00787092"/>
    <w:rPr>
      <w:rFonts w:ascii="Tahoma" w:hAnsi="Tahoma" w:cs="Tahoma"/>
      <w:sz w:val="16"/>
      <w:szCs w:val="16"/>
    </w:rPr>
  </w:style>
  <w:style w:type="character" w:customStyle="1" w:styleId="Titre4Car">
    <w:name w:val="Titre 4 Car"/>
    <w:basedOn w:val="Policepardfaut"/>
    <w:link w:val="Titre4"/>
    <w:uiPriority w:val="9"/>
    <w:semiHidden/>
    <w:rsid w:val="00E0628A"/>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E0628A"/>
    <w:rPr>
      <w:rFonts w:ascii="Calibri" w:eastAsia="Times New Roman" w:hAnsi="Calibri" w:cs="Times New Roman"/>
      <w:b/>
      <w:bCs/>
      <w:i/>
      <w:iCs/>
      <w:sz w:val="26"/>
      <w:szCs w:val="26"/>
    </w:rPr>
  </w:style>
  <w:style w:type="character" w:customStyle="1" w:styleId="Titre3Car">
    <w:name w:val="Titre 3 Car"/>
    <w:basedOn w:val="Policepardfaut"/>
    <w:link w:val="Titre3"/>
    <w:rsid w:val="00E0628A"/>
    <w:rPr>
      <w:rFonts w:ascii="Arial" w:hAnsi="Arial" w:cs="Arial"/>
      <w:b/>
      <w:bCs/>
    </w:rPr>
  </w:style>
  <w:style w:type="table" w:customStyle="1" w:styleId="Grilledutableau1">
    <w:name w:val="Grille du tableau1"/>
    <w:basedOn w:val="TableauNormal"/>
    <w:next w:val="Grilledutableau"/>
    <w:uiPriority w:val="39"/>
    <w:rsid w:val="00676A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97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5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529</Words>
  <Characters>2914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Courrier sur papier à entête</vt:lpstr>
    </vt:vector>
  </TitlesOfParts>
  <Company>BIVB</Company>
  <LinksUpToDate>false</LinksUpToDate>
  <CharactersWithSpaces>3437</CharactersWithSpaces>
  <SharedDoc>false</SharedDoc>
  <HLinks>
    <vt:vector size="6" baseType="variant">
      <vt:variant>
        <vt:i4>3604556</vt:i4>
      </vt:variant>
      <vt:variant>
        <vt:i4>0</vt:i4>
      </vt:variant>
      <vt:variant>
        <vt:i4>0</vt:i4>
      </vt:variant>
      <vt:variant>
        <vt:i4>5</vt:i4>
      </vt:variant>
      <vt:variant>
        <vt:lpwstr>mailto:xxx.xxx@bivb.com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sur papier à entête</dc:title>
  <dc:subject/>
  <dc:creator>Claudine CO</dc:creator>
  <cp:keywords/>
  <dc:description/>
  <cp:lastModifiedBy>caroline21630@outlook.fr</cp:lastModifiedBy>
  <cp:revision>5</cp:revision>
  <cp:lastPrinted>2021-08-26T09:15:00Z</cp:lastPrinted>
  <dcterms:created xsi:type="dcterms:W3CDTF">2021-08-26T09:06:00Z</dcterms:created>
  <dcterms:modified xsi:type="dcterms:W3CDTF">2021-08-26T09:24:00Z</dcterms:modified>
</cp:coreProperties>
</file>