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8D1DED" w14:textId="77777777" w:rsidR="002811A4" w:rsidRPr="002811A4" w:rsidRDefault="0039198A" w:rsidP="005D12B6">
      <w:pPr>
        <w:jc w:val="center"/>
        <w:rPr>
          <w:rFonts w:ascii="Times New Roman" w:hAnsi="Times New Roman"/>
          <w:bCs/>
          <w:sz w:val="44"/>
          <w:szCs w:val="44"/>
          <w:u w:val="single"/>
          <w:lang w:val="en-US"/>
        </w:rPr>
      </w:pPr>
      <w:r>
        <w:rPr>
          <w:rFonts w:ascii="Times New Roman" w:hAnsi="Times New Roman"/>
          <w:bCs/>
          <w:sz w:val="44"/>
          <w:szCs w:val="44"/>
          <w:u w:val="single"/>
          <w:lang w:val="en-US"/>
        </w:rPr>
        <w:t>Domaine A</w:t>
      </w:r>
      <w:r w:rsidR="002811A4" w:rsidRPr="002811A4">
        <w:rPr>
          <w:rFonts w:ascii="Times New Roman" w:hAnsi="Times New Roman"/>
          <w:bCs/>
          <w:sz w:val="44"/>
          <w:szCs w:val="44"/>
          <w:u w:val="single"/>
          <w:lang w:val="en-US"/>
        </w:rPr>
        <w:t xml:space="preserve">-F GROS </w:t>
      </w:r>
    </w:p>
    <w:p w14:paraId="10C1C080" w14:textId="77777777" w:rsidR="00E01957" w:rsidRPr="000F50FE" w:rsidRDefault="00E01957" w:rsidP="005D12B6">
      <w:pPr>
        <w:jc w:val="center"/>
        <w:rPr>
          <w:rFonts w:ascii="Times New Roman" w:hAnsi="Times New Roman" w:cs="Times New Roman"/>
          <w:sz w:val="24"/>
          <w:szCs w:val="24"/>
        </w:rPr>
      </w:pPr>
      <w:r>
        <w:rPr>
          <w:rFonts w:ascii="Bookman Old Style" w:hAnsi="Bookman Old Style"/>
          <w:noProof/>
          <w:sz w:val="32"/>
          <w:szCs w:val="32"/>
          <w:u w:val="single"/>
        </w:rPr>
        <w:drawing>
          <wp:inline distT="0" distB="0" distL="0" distR="0" wp14:anchorId="5EE55DEA" wp14:editId="2050D03F">
            <wp:extent cx="1123950" cy="842963"/>
            <wp:effectExtent l="0" t="0" r="0" b="0"/>
            <wp:docPr id="6" name="Image 1" descr="ANNE-FRANCOISE 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RANCOISE GROS"/>
                    <pic:cNvPicPr>
                      <a:picLocks noChangeAspect="1" noChangeArrowheads="1"/>
                    </pic:cNvPicPr>
                  </pic:nvPicPr>
                  <pic:blipFill>
                    <a:blip r:embed="rId5"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14:paraId="7402B933" w14:textId="77777777" w:rsidR="00E01957" w:rsidRPr="009A0F8A" w:rsidRDefault="000F50FE" w:rsidP="005D12B6">
      <w:pPr>
        <w:jc w:val="center"/>
        <w:rPr>
          <w:rFonts w:cs="Times New Roman"/>
          <w:sz w:val="20"/>
          <w:szCs w:val="20"/>
        </w:rPr>
      </w:pPr>
      <w:r w:rsidRPr="009A0F8A">
        <w:rPr>
          <w:rFonts w:cs="Times New Roman"/>
          <w:sz w:val="20"/>
          <w:szCs w:val="20"/>
        </w:rPr>
        <w:t>Anne-Françoise PARENT-GROS</w:t>
      </w:r>
    </w:p>
    <w:p w14:paraId="5562FB13" w14:textId="3A0CE3DA" w:rsidR="009A0F8A" w:rsidRPr="009A0F8A" w:rsidRDefault="009A0F8A" w:rsidP="00146879">
      <w:pPr>
        <w:ind w:firstLine="708"/>
        <w:jc w:val="both"/>
        <w:rPr>
          <w:rFonts w:cs="Times New Roman"/>
          <w:sz w:val="24"/>
          <w:szCs w:val="24"/>
        </w:rPr>
      </w:pPr>
      <w:r w:rsidRPr="009A0F8A">
        <w:rPr>
          <w:rFonts w:cs="Times New Roman"/>
          <w:sz w:val="24"/>
          <w:szCs w:val="24"/>
        </w:rPr>
        <w:t>Le Domaine AF GROS est un</w:t>
      </w:r>
      <w:r w:rsidR="00146879">
        <w:rPr>
          <w:rFonts w:cs="Times New Roman"/>
          <w:sz w:val="24"/>
          <w:szCs w:val="24"/>
        </w:rPr>
        <w:t>e exploitation située en</w:t>
      </w:r>
      <w:r w:rsidRPr="009A0F8A">
        <w:rPr>
          <w:rFonts w:cs="Times New Roman"/>
          <w:sz w:val="24"/>
          <w:szCs w:val="24"/>
        </w:rPr>
        <w:t xml:space="preserve"> Bourgogne</w:t>
      </w:r>
      <w:r w:rsidR="00146879">
        <w:rPr>
          <w:rFonts w:cs="Times New Roman"/>
          <w:sz w:val="24"/>
          <w:szCs w:val="24"/>
        </w:rPr>
        <w:t>,</w:t>
      </w:r>
      <w:r w:rsidRPr="009A0F8A">
        <w:rPr>
          <w:rFonts w:cs="Times New Roman"/>
          <w:sz w:val="24"/>
          <w:szCs w:val="24"/>
        </w:rPr>
        <w:t xml:space="preserve"> dirigé</w:t>
      </w:r>
      <w:r w:rsidR="00146879">
        <w:rPr>
          <w:rFonts w:cs="Times New Roman"/>
          <w:sz w:val="24"/>
          <w:szCs w:val="24"/>
        </w:rPr>
        <w:t>e</w:t>
      </w:r>
      <w:r w:rsidRPr="009A0F8A">
        <w:rPr>
          <w:rFonts w:cs="Times New Roman"/>
          <w:sz w:val="24"/>
          <w:szCs w:val="24"/>
        </w:rPr>
        <w:t xml:space="preserve"> par Anne-Françoise GROS. </w:t>
      </w:r>
      <w:r w:rsidR="00146879">
        <w:rPr>
          <w:rFonts w:cs="Times New Roman"/>
          <w:sz w:val="24"/>
          <w:szCs w:val="24"/>
        </w:rPr>
        <w:t>O</w:t>
      </w:r>
      <w:r>
        <w:rPr>
          <w:rFonts w:cs="Times New Roman"/>
          <w:sz w:val="24"/>
          <w:szCs w:val="24"/>
        </w:rPr>
        <w:t xml:space="preserve">riginaire de </w:t>
      </w:r>
      <w:proofErr w:type="spellStart"/>
      <w:r>
        <w:rPr>
          <w:rFonts w:cs="Times New Roman"/>
          <w:sz w:val="24"/>
          <w:szCs w:val="24"/>
        </w:rPr>
        <w:t>Vosne</w:t>
      </w:r>
      <w:proofErr w:type="spellEnd"/>
      <w:r>
        <w:rPr>
          <w:rFonts w:cs="Times New Roman"/>
          <w:sz w:val="24"/>
          <w:szCs w:val="24"/>
        </w:rPr>
        <w:t xml:space="preserve"> Romanée, </w:t>
      </w:r>
      <w:r w:rsidR="00146879">
        <w:rPr>
          <w:rFonts w:cs="Times New Roman"/>
          <w:sz w:val="24"/>
          <w:szCs w:val="24"/>
        </w:rPr>
        <w:t xml:space="preserve">elle </w:t>
      </w:r>
      <w:r>
        <w:rPr>
          <w:rFonts w:cs="Times New Roman"/>
          <w:sz w:val="24"/>
          <w:szCs w:val="24"/>
        </w:rPr>
        <w:t xml:space="preserve">est la fille de Jean GROS. La création du Domaine remonte à 1988 lorsque son père </w:t>
      </w:r>
      <w:r w:rsidR="001F1953">
        <w:rPr>
          <w:rFonts w:cs="Times New Roman"/>
          <w:sz w:val="24"/>
          <w:szCs w:val="24"/>
        </w:rPr>
        <w:t>décide</w:t>
      </w:r>
      <w:r>
        <w:rPr>
          <w:rFonts w:cs="Times New Roman"/>
          <w:sz w:val="24"/>
          <w:szCs w:val="24"/>
        </w:rPr>
        <w:t xml:space="preserve"> de prendre sa retraite et de diviser le vignoble entre elle et ses 2 frères Michel (Domaine Michel Gros) et Bernard (Domaine Gros </w:t>
      </w:r>
      <w:r w:rsidR="001F1953">
        <w:rPr>
          <w:rFonts w:cs="Times New Roman"/>
          <w:sz w:val="24"/>
          <w:szCs w:val="24"/>
        </w:rPr>
        <w:t>Frère</w:t>
      </w:r>
      <w:r>
        <w:rPr>
          <w:rFonts w:cs="Times New Roman"/>
          <w:sz w:val="24"/>
          <w:szCs w:val="24"/>
        </w:rPr>
        <w:t xml:space="preserve"> et Sœur). </w:t>
      </w:r>
    </w:p>
    <w:p w14:paraId="5146D8E6" w14:textId="77777777" w:rsidR="009A0F8A" w:rsidRPr="009A0F8A" w:rsidRDefault="009A0F8A" w:rsidP="00E01957">
      <w:pPr>
        <w:rPr>
          <w:rFonts w:cs="Times New Roman"/>
          <w:sz w:val="24"/>
          <w:szCs w:val="24"/>
        </w:rPr>
      </w:pP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781EBBD0">
            <wp:extent cx="1681135" cy="2047875"/>
            <wp:effectExtent l="1905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6" cstate="print"/>
                    <a:stretch>
                      <a:fillRect/>
                    </a:stretch>
                  </pic:blipFill>
                  <pic:spPr>
                    <a:xfrm>
                      <a:off x="0" y="0"/>
                      <a:ext cx="1680082" cy="2046592"/>
                    </a:xfrm>
                    <a:prstGeom prst="rect">
                      <a:avLst/>
                    </a:prstGeom>
                  </pic:spPr>
                </pic:pic>
              </a:graphicData>
            </a:graphic>
          </wp:inline>
        </w:drawing>
      </w:r>
    </w:p>
    <w:p w14:paraId="2A63883E" w14:textId="2703AD1A" w:rsidR="009A0F8A" w:rsidRDefault="009A0F8A" w:rsidP="00146879">
      <w:pPr>
        <w:ind w:firstLine="708"/>
        <w:jc w:val="both"/>
        <w:rPr>
          <w:rFonts w:cs="Times New Roman"/>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est 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Aujourd’hui, deux de leurs trois enfants travaillent avec </w:t>
      </w:r>
      <w:r w:rsidR="00146879">
        <w:rPr>
          <w:rFonts w:cs="Times New Roman"/>
          <w:sz w:val="24"/>
          <w:szCs w:val="24"/>
        </w:rPr>
        <w:t>eux</w:t>
      </w:r>
      <w:r>
        <w:rPr>
          <w:rFonts w:cs="Times New Roman"/>
          <w:sz w:val="24"/>
          <w:szCs w:val="24"/>
        </w:rPr>
        <w:t xml:space="preserve"> sur le Domaine, Caroline et Mathias. Le Domaine couvre 1</w:t>
      </w:r>
      <w:r w:rsidR="00051BBC">
        <w:rPr>
          <w:rFonts w:cs="Times New Roman"/>
          <w:sz w:val="24"/>
          <w:szCs w:val="24"/>
        </w:rPr>
        <w:t>4</w:t>
      </w:r>
      <w:r>
        <w:rPr>
          <w:rFonts w:cs="Times New Roman"/>
          <w:sz w:val="24"/>
          <w:szCs w:val="24"/>
        </w:rPr>
        <w:t xml:space="preserve"> hectares majoritairement plantés en pinot noir, à la fois en Côte de Beaune et en Côte de Nuits. </w:t>
      </w:r>
      <w:r w:rsidR="00051BBC">
        <w:rPr>
          <w:rFonts w:cs="Times New Roman"/>
          <w:sz w:val="24"/>
          <w:szCs w:val="24"/>
        </w:rPr>
        <w:t xml:space="preserve">Une parcelle de vigne récemment acquise en Moulin A Vent vient compléter la gamme des vins proposés. </w:t>
      </w:r>
    </w:p>
    <w:p w14:paraId="478A2DD6" w14:textId="77777777" w:rsidR="00126962" w:rsidRDefault="00126962" w:rsidP="00146879">
      <w:pPr>
        <w:ind w:firstLine="708"/>
        <w:jc w:val="both"/>
        <w:rPr>
          <w:rFonts w:cs="Times New Roman"/>
          <w:sz w:val="24"/>
          <w:szCs w:val="24"/>
        </w:rPr>
      </w:pPr>
    </w:p>
    <w:p w14:paraId="1B0D5332" w14:textId="75687CC9" w:rsidR="00126962" w:rsidRDefault="00126962" w:rsidP="00126962">
      <w:pPr>
        <w:ind w:firstLine="708"/>
        <w:jc w:val="center"/>
        <w:rPr>
          <w:rFonts w:cs="Times New Roman"/>
          <w:sz w:val="24"/>
          <w:szCs w:val="24"/>
        </w:rPr>
      </w:pPr>
      <w:r>
        <w:rPr>
          <w:rFonts w:cs="Times New Roman"/>
          <w:noProof/>
          <w:sz w:val="24"/>
          <w:szCs w:val="24"/>
        </w:rPr>
        <w:lastRenderedPageBreak/>
        <w:drawing>
          <wp:inline distT="0" distB="0" distL="0" distR="0" wp14:anchorId="47F2E241" wp14:editId="23F47CE7">
            <wp:extent cx="3476625" cy="2317750"/>
            <wp:effectExtent l="0" t="0" r="952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7">
                      <a:extLst>
                        <a:ext uri="{28A0092B-C50C-407E-A947-70E740481C1C}">
                          <a14:useLocalDpi xmlns:a14="http://schemas.microsoft.com/office/drawing/2010/main" val="0"/>
                        </a:ext>
                      </a:extLst>
                    </a:blip>
                    <a:stretch>
                      <a:fillRect/>
                    </a:stretch>
                  </pic:blipFill>
                  <pic:spPr>
                    <a:xfrm>
                      <a:off x="0" y="0"/>
                      <a:ext cx="3478227" cy="2318818"/>
                    </a:xfrm>
                    <a:prstGeom prst="rect">
                      <a:avLst/>
                    </a:prstGeom>
                  </pic:spPr>
                </pic:pic>
              </a:graphicData>
            </a:graphic>
          </wp:inline>
        </w:drawing>
      </w:r>
    </w:p>
    <w:p w14:paraId="693D6094" w14:textId="4488272D" w:rsidR="00126962" w:rsidRDefault="00126962" w:rsidP="00126962">
      <w:pPr>
        <w:ind w:firstLine="708"/>
        <w:jc w:val="center"/>
        <w:rPr>
          <w:rFonts w:cs="Times New Roman"/>
          <w:sz w:val="24"/>
          <w:szCs w:val="24"/>
        </w:rPr>
      </w:pPr>
      <w:r>
        <w:rPr>
          <w:rFonts w:cs="Times New Roman"/>
          <w:sz w:val="24"/>
          <w:szCs w:val="24"/>
        </w:rPr>
        <w:t>Caroline et Mathias PARENT</w:t>
      </w:r>
    </w:p>
    <w:p w14:paraId="72AF0F8A" w14:textId="77777777" w:rsidR="00126962" w:rsidRPr="009A0F8A" w:rsidRDefault="00126962" w:rsidP="00146879">
      <w:pPr>
        <w:ind w:firstLine="708"/>
        <w:jc w:val="both"/>
        <w:rPr>
          <w:rFonts w:cs="Times New Roman"/>
          <w:sz w:val="24"/>
          <w:szCs w:val="24"/>
        </w:rPr>
      </w:pPr>
    </w:p>
    <w:p w14:paraId="18AAEE31" w14:textId="1377393B"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xml:space="preserve">, avec une taille sélective pour optimiser rendement et vigueur de la plante, </w:t>
      </w:r>
      <w:r>
        <w:rPr>
          <w:rFonts w:cs="Times New Roman"/>
          <w:sz w:val="24"/>
          <w:szCs w:val="24"/>
        </w:rPr>
        <w:t>effeuillage et vendanges en vert si nécessaire, gros travail des sols en labour.</w:t>
      </w:r>
      <w:r w:rsidR="0008220D" w:rsidRPr="009A0F8A">
        <w:rPr>
          <w:rFonts w:cs="Times New Roman"/>
          <w:sz w:val="24"/>
          <w:szCs w:val="24"/>
        </w:rPr>
        <w:t xml:space="preserve"> </w:t>
      </w:r>
    </w:p>
    <w:p w14:paraId="70808672" w14:textId="04DD1F2F"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w:t>
      </w:r>
      <w:proofErr w:type="spellStart"/>
      <w:r w:rsidRPr="00583FB0">
        <w:rPr>
          <w:rFonts w:cs="Times New Roman"/>
          <w:sz w:val="24"/>
          <w:szCs w:val="24"/>
        </w:rPr>
        <w:t>cuverie</w:t>
      </w:r>
      <w:proofErr w:type="spellEnd"/>
      <w:r w:rsidRPr="00583FB0">
        <w:rPr>
          <w:rFonts w:cs="Times New Roman"/>
          <w:sz w:val="24"/>
          <w:szCs w:val="24"/>
        </w:rPr>
        <w:t xml:space="preserv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Sur une table vibrante à l’arrivée à la </w:t>
      </w:r>
      <w:proofErr w:type="spellStart"/>
      <w:r w:rsidRPr="00583FB0">
        <w:rPr>
          <w:rFonts w:cs="Times New Roman"/>
          <w:sz w:val="24"/>
          <w:szCs w:val="24"/>
        </w:rPr>
        <w:t>cuverie</w:t>
      </w:r>
      <w:proofErr w:type="spellEnd"/>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582EAD37"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lastRenderedPageBreak/>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 xml:space="preserve">Nous effectuons peu de </w:t>
      </w:r>
      <w:proofErr w:type="spellStart"/>
      <w:r>
        <w:rPr>
          <w:rFonts w:cs="Times New Roman"/>
          <w:sz w:val="24"/>
          <w:szCs w:val="24"/>
        </w:rPr>
        <w:t>pigeages</w:t>
      </w:r>
      <w:proofErr w:type="spellEnd"/>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4AB0457A" w:rsidR="0065251D" w:rsidRDefault="0065251D" w:rsidP="00146879">
      <w:pPr>
        <w:jc w:val="both"/>
        <w:rPr>
          <w:rFonts w:cs="Times New Roman"/>
          <w:sz w:val="24"/>
          <w:szCs w:val="24"/>
        </w:rPr>
      </w:pPr>
      <w:r w:rsidRPr="0065251D">
        <w:rPr>
          <w:rFonts w:cs="Times New Roman"/>
          <w:sz w:val="24"/>
          <w:szCs w:val="24"/>
        </w:rPr>
        <w:t>Nous utilisons un pressoir pneumatique (environ 2h à 2Kg/cm²) puis les vins sont mis en décantations en cuves inox pendant 2-3 jours à 12°C avant d’</w:t>
      </w:r>
      <w:r>
        <w:rPr>
          <w:rFonts w:cs="Times New Roman"/>
          <w:sz w:val="24"/>
          <w:szCs w:val="24"/>
        </w:rPr>
        <w:t xml:space="preserve">être entonnés. </w:t>
      </w:r>
    </w:p>
    <w:p w14:paraId="74323F0C" w14:textId="77777777" w:rsidR="006270C7" w:rsidRDefault="0065251D" w:rsidP="00146879">
      <w:pPr>
        <w:jc w:val="both"/>
        <w:rPr>
          <w:rFonts w:cs="Times New Roman"/>
          <w:sz w:val="24"/>
          <w:szCs w:val="24"/>
        </w:rPr>
      </w:pPr>
      <w:r w:rsidRPr="0065251D">
        <w:rPr>
          <w:rFonts w:cs="Times New Roman"/>
          <w:sz w:val="24"/>
          <w:szCs w:val="24"/>
        </w:rPr>
        <w:t xml:space="preserve">La fermentation </w:t>
      </w:r>
      <w:proofErr w:type="spellStart"/>
      <w:r w:rsidR="001F1953">
        <w:rPr>
          <w:rFonts w:cs="Times New Roman"/>
          <w:sz w:val="24"/>
          <w:szCs w:val="24"/>
        </w:rPr>
        <w:t>malo</w:t>
      </w:r>
      <w:proofErr w:type="spellEnd"/>
      <w:r w:rsidR="001F1953">
        <w:rPr>
          <w:rFonts w:cs="Times New Roman"/>
          <w:sz w:val="24"/>
          <w:szCs w:val="24"/>
        </w:rPr>
        <w:t>-la</w:t>
      </w:r>
      <w:r w:rsidRPr="0065251D">
        <w:rPr>
          <w:rFonts w:cs="Times New Roman"/>
          <w:sz w:val="24"/>
          <w:szCs w:val="24"/>
        </w:rPr>
        <w:t>ctique s’effectue en f</w:t>
      </w:r>
      <w:r>
        <w:rPr>
          <w:rFonts w:cs="Times New Roman"/>
          <w:sz w:val="24"/>
          <w:szCs w:val="24"/>
        </w:rPr>
        <w:t xml:space="preserve">ûts. Comme nous maintenons nos caves froides, cette fermentation démarre lentement et dure environ 45 jours. </w:t>
      </w:r>
      <w:r w:rsidRPr="006270C7">
        <w:rPr>
          <w:rFonts w:cs="Times New Roman"/>
          <w:sz w:val="24"/>
          <w:szCs w:val="24"/>
        </w:rPr>
        <w:t xml:space="preserve">Nous suivons son évolution barrique par barrique de manière à doser au plus juste le SO2. </w:t>
      </w:r>
      <w:r w:rsidR="001F1953" w:rsidRPr="006270C7">
        <w:rPr>
          <w:rFonts w:cs="Times New Roman"/>
          <w:sz w:val="24"/>
          <w:szCs w:val="24"/>
        </w:rPr>
        <w:t>(</w:t>
      </w:r>
      <w:r w:rsidRPr="006270C7">
        <w:rPr>
          <w:rFonts w:cs="Times New Roman"/>
          <w:sz w:val="24"/>
          <w:szCs w:val="24"/>
        </w:rPr>
        <w:t xml:space="preserve">Le SO2 protège des </w:t>
      </w:r>
      <w:proofErr w:type="spellStart"/>
      <w:r w:rsidRPr="006270C7">
        <w:rPr>
          <w:rFonts w:cs="Times New Roman"/>
          <w:sz w:val="24"/>
          <w:szCs w:val="24"/>
        </w:rPr>
        <w:t>brettanomyces</w:t>
      </w:r>
      <w:proofErr w:type="spellEnd"/>
      <w:r w:rsidRPr="006270C7">
        <w:rPr>
          <w:rFonts w:cs="Times New Roman"/>
          <w:sz w:val="24"/>
          <w:szCs w:val="24"/>
        </w:rPr>
        <w:t>, ainsi que d’une augmentation de l’acidité volatile. Nous l’ajoutons par dose de 7cl, une fois par mois, durant 3 mois.</w:t>
      </w:r>
      <w:r w:rsidR="001F1953" w:rsidRPr="006270C7">
        <w:rPr>
          <w:rFonts w:cs="Times New Roman"/>
          <w:sz w:val="24"/>
          <w:szCs w:val="24"/>
        </w:rPr>
        <w:t>)</w:t>
      </w:r>
    </w:p>
    <w:p w14:paraId="0C31A14A" w14:textId="6D5BEC35" w:rsidR="0065251D" w:rsidRPr="006270C7" w:rsidRDefault="006270C7" w:rsidP="00146879">
      <w:pPr>
        <w:jc w:val="both"/>
        <w:rPr>
          <w:rFonts w:cs="Times New Roman"/>
          <w:b/>
          <w:i/>
          <w:sz w:val="24"/>
          <w:szCs w:val="24"/>
        </w:rPr>
      </w:pPr>
      <w:r w:rsidRPr="006270C7">
        <w:rPr>
          <w:rFonts w:cs="Times New Roman"/>
          <w:b/>
          <w:i/>
          <w:sz w:val="24"/>
          <w:szCs w:val="24"/>
        </w:rPr>
        <w:t xml:space="preserve">A partir du </w:t>
      </w:r>
      <w:r w:rsidR="004F164A">
        <w:rPr>
          <w:rFonts w:cs="Times New Roman"/>
          <w:b/>
          <w:i/>
          <w:sz w:val="24"/>
          <w:szCs w:val="24"/>
          <w:u w:val="single"/>
        </w:rPr>
        <w:t>millésime 2016</w:t>
      </w:r>
      <w:r w:rsidRPr="006270C7">
        <w:rPr>
          <w:rFonts w:cs="Times New Roman"/>
          <w:b/>
          <w:i/>
          <w:sz w:val="24"/>
          <w:szCs w:val="24"/>
        </w:rPr>
        <w:t xml:space="preserve">, le </w:t>
      </w:r>
      <w:r w:rsidR="004F164A">
        <w:rPr>
          <w:rFonts w:cs="Times New Roman"/>
          <w:b/>
          <w:i/>
          <w:sz w:val="24"/>
          <w:szCs w:val="24"/>
        </w:rPr>
        <w:t>Domaine commence à proposer certains vins</w:t>
      </w:r>
      <w:r w:rsidRPr="006270C7">
        <w:rPr>
          <w:rFonts w:cs="Times New Roman"/>
          <w:b/>
          <w:i/>
          <w:sz w:val="24"/>
          <w:szCs w:val="24"/>
        </w:rPr>
        <w:t xml:space="preserve"> en « sans sulfites ajoutés », puisque nous remplacerons le SO2 par un adjuvant naturel</w:t>
      </w:r>
      <w:r w:rsidR="00C255E1">
        <w:rPr>
          <w:rFonts w:cs="Times New Roman"/>
          <w:b/>
          <w:i/>
          <w:sz w:val="24"/>
          <w:szCs w:val="24"/>
        </w:rPr>
        <w:t xml:space="preserve"> composé de tanins liquides</w:t>
      </w:r>
      <w:r w:rsidRPr="006270C7">
        <w:rPr>
          <w:rFonts w:cs="Times New Roman"/>
          <w:b/>
          <w:i/>
          <w:sz w:val="24"/>
          <w:szCs w:val="24"/>
        </w:rPr>
        <w:t>.</w:t>
      </w:r>
      <w:r w:rsidR="00C255E1">
        <w:rPr>
          <w:rFonts w:cs="Times New Roman"/>
          <w:b/>
          <w:i/>
          <w:sz w:val="24"/>
          <w:szCs w:val="24"/>
        </w:rPr>
        <w:t xml:space="preserve"> Notre première cuvée de vin « sans sulfites ajoutés », notre cuvée test, sera un </w:t>
      </w:r>
      <w:r w:rsidR="00C255E1" w:rsidRPr="00C255E1">
        <w:rPr>
          <w:rFonts w:cs="Times New Roman"/>
          <w:b/>
          <w:i/>
          <w:sz w:val="24"/>
          <w:szCs w:val="24"/>
          <w:u w:val="single"/>
        </w:rPr>
        <w:t>Bourgogne Hautes Cotes de Nuits 2016,</w:t>
      </w:r>
      <w:r w:rsidR="00C255E1">
        <w:rPr>
          <w:rFonts w:cs="Times New Roman"/>
          <w:b/>
          <w:i/>
          <w:sz w:val="24"/>
          <w:szCs w:val="24"/>
        </w:rPr>
        <w:t xml:space="preserve"> tirés à 2200 bouteilles et commercialisés à partir de janvier 2018. </w:t>
      </w:r>
      <w:r w:rsidRPr="006270C7">
        <w:rPr>
          <w:rFonts w:cs="Times New Roman"/>
          <w:b/>
          <w:i/>
          <w:sz w:val="24"/>
          <w:szCs w:val="24"/>
        </w:rPr>
        <w:t xml:space="preserve"> </w:t>
      </w:r>
      <w:r w:rsidR="0065251D" w:rsidRPr="006270C7">
        <w:rPr>
          <w:rFonts w:cs="Times New Roman"/>
          <w:b/>
          <w:i/>
          <w:sz w:val="24"/>
          <w:szCs w:val="24"/>
        </w:rPr>
        <w:t xml:space="preserve"> </w:t>
      </w:r>
      <w:r w:rsidR="004F164A">
        <w:rPr>
          <w:rFonts w:cs="Times New Roman"/>
          <w:b/>
          <w:i/>
          <w:sz w:val="24"/>
          <w:szCs w:val="24"/>
        </w:rPr>
        <w:t>Ces vins ne seront proposés que lorsque le millésime le permet, sans aucun risque pour les vins puisque la grande majorité de nos vins sont exportés et que nous ne faisons aucune concession sur la qualité ;</w:t>
      </w:r>
    </w:p>
    <w:p w14:paraId="392A692B" w14:textId="6D633800" w:rsidR="006A1681" w:rsidRPr="001F1953" w:rsidRDefault="006951EE" w:rsidP="00146879">
      <w:pPr>
        <w:jc w:val="both"/>
        <w:rPr>
          <w:sz w:val="24"/>
          <w:szCs w:val="24"/>
        </w:rPr>
      </w:pPr>
      <w:r w:rsidRPr="0065251D">
        <w:rPr>
          <w:rFonts w:cs="Times New Roman"/>
          <w:b/>
          <w:i/>
          <w:sz w:val="24"/>
          <w:szCs w:val="24"/>
          <w:u w:val="single"/>
        </w:rPr>
        <w:t>E</w:t>
      </w:r>
      <w:r w:rsidR="007C0F50" w:rsidRPr="0065251D">
        <w:rPr>
          <w:rFonts w:cs="Times New Roman"/>
          <w:b/>
          <w:i/>
          <w:sz w:val="24"/>
          <w:szCs w:val="24"/>
          <w:u w:val="single"/>
        </w:rPr>
        <w:t>levage</w:t>
      </w:r>
      <w:r w:rsidR="007C0F50" w:rsidRPr="0065251D">
        <w:rPr>
          <w:rFonts w:cs="Times New Roman"/>
          <w:sz w:val="24"/>
          <w:szCs w:val="24"/>
        </w:rPr>
        <w:t xml:space="preserve">: </w:t>
      </w:r>
      <w:r w:rsidR="0065251D" w:rsidRPr="0065251D">
        <w:rPr>
          <w:rFonts w:cs="Times New Roman"/>
          <w:sz w:val="24"/>
          <w:szCs w:val="24"/>
        </w:rPr>
        <w:t xml:space="preserve">Les vins sont élevés en fûts de chênes français </w:t>
      </w:r>
      <w:r w:rsidR="001F1953" w:rsidRPr="0065251D">
        <w:rPr>
          <w:rFonts w:cs="Times New Roman"/>
          <w:sz w:val="24"/>
          <w:szCs w:val="24"/>
        </w:rPr>
        <w:t>pendant</w:t>
      </w:r>
      <w:r w:rsidR="0065251D" w:rsidRPr="0065251D">
        <w:rPr>
          <w:rFonts w:cs="Times New Roman"/>
          <w:sz w:val="24"/>
          <w:szCs w:val="24"/>
        </w:rPr>
        <w:t xml:space="preserve"> 12 à 18 mois. </w:t>
      </w:r>
      <w:r w:rsidR="0065251D">
        <w:rPr>
          <w:rFonts w:cs="Times New Roman"/>
          <w:sz w:val="24"/>
          <w:szCs w:val="24"/>
        </w:rPr>
        <w:t>Les bois proviennent majoritairem</w:t>
      </w:r>
      <w:bookmarkStart w:id="0" w:name="_GoBack"/>
      <w:bookmarkEnd w:id="0"/>
      <w:r w:rsidR="0065251D">
        <w:rPr>
          <w:rFonts w:cs="Times New Roman"/>
          <w:sz w:val="24"/>
          <w:szCs w:val="24"/>
        </w:rPr>
        <w:t>ent d</w:t>
      </w:r>
      <w:r w:rsidR="001F1953">
        <w:rPr>
          <w:rFonts w:cs="Times New Roman"/>
          <w:sz w:val="24"/>
          <w:szCs w:val="24"/>
        </w:rPr>
        <w:t xml:space="preserve">e la </w:t>
      </w:r>
      <w:r w:rsidR="00146879">
        <w:rPr>
          <w:rFonts w:cs="Times New Roman"/>
          <w:sz w:val="24"/>
          <w:szCs w:val="24"/>
        </w:rPr>
        <w:t xml:space="preserve">forêt de </w:t>
      </w:r>
      <w:r w:rsidR="00051BBC">
        <w:rPr>
          <w:rFonts w:cs="Times New Roman"/>
          <w:sz w:val="24"/>
          <w:szCs w:val="24"/>
        </w:rPr>
        <w:t>Tronçais</w:t>
      </w:r>
      <w:r w:rsidR="00146879">
        <w:rPr>
          <w:rFonts w:cs="Times New Roman"/>
          <w:sz w:val="24"/>
          <w:szCs w:val="24"/>
        </w:rPr>
        <w:t xml:space="preserve"> dans l’Allier</w:t>
      </w:r>
      <w:r w:rsidR="0065251D">
        <w:rPr>
          <w:rFonts w:cs="Times New Roman"/>
          <w:sz w:val="24"/>
          <w:szCs w:val="24"/>
        </w:rPr>
        <w:t>, et des for</w:t>
      </w:r>
      <w:r w:rsidR="00146879">
        <w:rPr>
          <w:rFonts w:cs="Times New Roman"/>
          <w:sz w:val="24"/>
          <w:szCs w:val="24"/>
        </w:rPr>
        <w:t>ê</w:t>
      </w:r>
      <w:r w:rsidR="0065251D">
        <w:rPr>
          <w:rFonts w:cs="Times New Roman"/>
          <w:sz w:val="24"/>
          <w:szCs w:val="24"/>
        </w:rPr>
        <w:t xml:space="preserve">ts de </w:t>
      </w:r>
      <w:proofErr w:type="spellStart"/>
      <w:r w:rsidR="0065251D">
        <w:rPr>
          <w:rFonts w:cs="Times New Roman"/>
          <w:sz w:val="24"/>
          <w:szCs w:val="24"/>
        </w:rPr>
        <w:t>Bertranges</w:t>
      </w:r>
      <w:proofErr w:type="spellEnd"/>
      <w:r w:rsidR="0065251D">
        <w:rPr>
          <w:rFonts w:cs="Times New Roman"/>
          <w:sz w:val="24"/>
          <w:szCs w:val="24"/>
        </w:rPr>
        <w:t xml:space="preserve"> et Fontainebleau. Nous travaillons avec 3 tonnelleries</w:t>
      </w:r>
      <w:r w:rsidR="007C0F50" w:rsidRPr="0065251D">
        <w:rPr>
          <w:sz w:val="24"/>
          <w:szCs w:val="24"/>
        </w:rPr>
        <w:t xml:space="preserve">. </w:t>
      </w:r>
    </w:p>
    <w:p w14:paraId="71D842C3" w14:textId="48ABE60E" w:rsidR="0065251D" w:rsidRDefault="0065251D" w:rsidP="00146879">
      <w:pPr>
        <w:jc w:val="both"/>
        <w:rPr>
          <w:sz w:val="24"/>
          <w:szCs w:val="24"/>
        </w:rPr>
      </w:pPr>
      <w:r w:rsidRPr="0065251D">
        <w:rPr>
          <w:sz w:val="24"/>
          <w:szCs w:val="24"/>
        </w:rPr>
        <w:t xml:space="preserve">Nos vins génériques sont élevés en cuves de 5000 litres </w:t>
      </w:r>
      <w:r w:rsidR="001F1953">
        <w:rPr>
          <w:sz w:val="24"/>
          <w:szCs w:val="24"/>
        </w:rPr>
        <w:t>(</w:t>
      </w:r>
      <w:r w:rsidRPr="0065251D">
        <w:rPr>
          <w:sz w:val="24"/>
          <w:szCs w:val="24"/>
        </w:rPr>
        <w:t>pour 60%</w:t>
      </w:r>
      <w:r w:rsidR="001F1953">
        <w:rPr>
          <w:sz w:val="24"/>
          <w:szCs w:val="24"/>
        </w:rPr>
        <w:t>)</w:t>
      </w:r>
      <w:r w:rsidRPr="0065251D">
        <w:rPr>
          <w:sz w:val="24"/>
          <w:szCs w:val="24"/>
        </w:rPr>
        <w:t xml:space="preserve"> et en f</w:t>
      </w:r>
      <w:r>
        <w:rPr>
          <w:sz w:val="24"/>
          <w:szCs w:val="24"/>
        </w:rPr>
        <w:t xml:space="preserve">ûts d’un à deux vins </w:t>
      </w:r>
      <w:r w:rsidR="001F1953">
        <w:rPr>
          <w:sz w:val="24"/>
          <w:szCs w:val="24"/>
        </w:rPr>
        <w:t>(</w:t>
      </w:r>
      <w:r>
        <w:rPr>
          <w:sz w:val="24"/>
          <w:szCs w:val="24"/>
        </w:rPr>
        <w:t>pour 40%</w:t>
      </w:r>
      <w:r w:rsidR="001F1953">
        <w:rPr>
          <w:sz w:val="24"/>
          <w:szCs w:val="24"/>
        </w:rPr>
        <w:t>).</w:t>
      </w:r>
    </w:p>
    <w:p w14:paraId="74EE780C" w14:textId="07C5756D" w:rsidR="0065251D" w:rsidRDefault="0065251D" w:rsidP="00146879">
      <w:pPr>
        <w:autoSpaceDE w:val="0"/>
        <w:autoSpaceDN w:val="0"/>
        <w:adjustRightInd w:val="0"/>
        <w:spacing w:after="0" w:line="240" w:lineRule="auto"/>
        <w:jc w:val="both"/>
        <w:rPr>
          <w:rFonts w:cs="Times New Roman"/>
          <w:sz w:val="24"/>
          <w:szCs w:val="24"/>
        </w:rPr>
      </w:pPr>
      <w:r w:rsidRPr="0065251D">
        <w:rPr>
          <w:rFonts w:cs="Times New Roman"/>
          <w:sz w:val="24"/>
          <w:szCs w:val="24"/>
        </w:rPr>
        <w:t>L’</w:t>
      </w:r>
      <w:r w:rsidR="006951EE" w:rsidRPr="0065251D">
        <w:rPr>
          <w:rFonts w:cs="Times New Roman"/>
          <w:sz w:val="24"/>
          <w:szCs w:val="24"/>
        </w:rPr>
        <w:t>E</w:t>
      </w:r>
      <w:r w:rsidR="006A1681" w:rsidRPr="0065251D">
        <w:rPr>
          <w:rFonts w:cs="Times New Roman"/>
          <w:sz w:val="24"/>
          <w:szCs w:val="24"/>
        </w:rPr>
        <w:t xml:space="preserve">levage </w:t>
      </w:r>
      <w:r w:rsidRPr="0065251D">
        <w:rPr>
          <w:rFonts w:cs="Times New Roman"/>
          <w:sz w:val="24"/>
          <w:szCs w:val="24"/>
        </w:rPr>
        <w:t>dure 12 mois pour les villages (50% de futs neufs en moyenne), 15 mois pour les 1ers crus (</w:t>
      </w:r>
      <w:r>
        <w:rPr>
          <w:rFonts w:cs="Times New Roman"/>
          <w:sz w:val="24"/>
          <w:szCs w:val="24"/>
        </w:rPr>
        <w:t xml:space="preserve">65% de futs neufs) et 18 mois pour les </w:t>
      </w:r>
      <w:r w:rsidR="001F1953">
        <w:rPr>
          <w:rFonts w:cs="Times New Roman"/>
          <w:sz w:val="24"/>
          <w:szCs w:val="24"/>
        </w:rPr>
        <w:t>grands</w:t>
      </w:r>
      <w:r>
        <w:rPr>
          <w:rFonts w:cs="Times New Roman"/>
          <w:sz w:val="24"/>
          <w:szCs w:val="24"/>
        </w:rPr>
        <w:t xml:space="preserve"> crus (100% futs neufs). </w:t>
      </w:r>
    </w:p>
    <w:p w14:paraId="28E85EBC" w14:textId="77777777" w:rsidR="004E4DB8" w:rsidRPr="00146879" w:rsidRDefault="004E4DB8" w:rsidP="00146879">
      <w:pPr>
        <w:autoSpaceDE w:val="0"/>
        <w:autoSpaceDN w:val="0"/>
        <w:adjustRightInd w:val="0"/>
        <w:spacing w:after="0" w:line="240" w:lineRule="auto"/>
        <w:jc w:val="both"/>
        <w:rPr>
          <w:rFonts w:cs="Times New Roman"/>
          <w:sz w:val="24"/>
          <w:szCs w:val="24"/>
        </w:rPr>
      </w:pPr>
    </w:p>
    <w:p w14:paraId="64174F24" w14:textId="5FB96834" w:rsidR="001F1953" w:rsidRDefault="0065251D" w:rsidP="00146879">
      <w:pPr>
        <w:autoSpaceDE w:val="0"/>
        <w:autoSpaceDN w:val="0"/>
        <w:adjustRightInd w:val="0"/>
        <w:spacing w:after="0" w:line="240" w:lineRule="auto"/>
        <w:jc w:val="both"/>
        <w:rPr>
          <w:sz w:val="24"/>
          <w:szCs w:val="24"/>
        </w:rPr>
      </w:pPr>
      <w:r w:rsidRPr="001F1953">
        <w:rPr>
          <w:sz w:val="24"/>
          <w:szCs w:val="24"/>
        </w:rPr>
        <w:t xml:space="preserve">Les vins sont </w:t>
      </w:r>
      <w:r w:rsidR="001F1953" w:rsidRPr="001F1953">
        <w:rPr>
          <w:sz w:val="24"/>
          <w:szCs w:val="24"/>
        </w:rPr>
        <w:t xml:space="preserve">ensuite </w:t>
      </w:r>
      <w:r w:rsidRPr="001F1953">
        <w:rPr>
          <w:sz w:val="24"/>
          <w:szCs w:val="24"/>
        </w:rPr>
        <w:t>soutirés</w:t>
      </w:r>
      <w:r w:rsidR="001F1953" w:rsidRPr="001F1953">
        <w:rPr>
          <w:sz w:val="24"/>
          <w:szCs w:val="24"/>
        </w:rPr>
        <w:t xml:space="preserve"> et mis en masse pour trois mois. </w:t>
      </w:r>
      <w:r w:rsidR="001F1953">
        <w:rPr>
          <w:sz w:val="24"/>
          <w:szCs w:val="24"/>
        </w:rPr>
        <w:t xml:space="preserve">A ce stade, nous n’utilisons plus de S02. Nous analysons régulièrement les vins pour suivre leur teneur en C02 (650mg/Litre) nécessaire à la préservation de la fraicheur et de la stabilité de nos vins. </w:t>
      </w:r>
    </w:p>
    <w:p w14:paraId="12684074" w14:textId="71862F29" w:rsidR="00051BBC" w:rsidRDefault="00051BBC" w:rsidP="00146879">
      <w:pPr>
        <w:autoSpaceDE w:val="0"/>
        <w:autoSpaceDN w:val="0"/>
        <w:adjustRightInd w:val="0"/>
        <w:spacing w:after="0" w:line="240" w:lineRule="auto"/>
        <w:jc w:val="both"/>
        <w:rPr>
          <w:sz w:val="24"/>
          <w:szCs w:val="24"/>
        </w:rPr>
      </w:pPr>
      <w:r>
        <w:rPr>
          <w:sz w:val="24"/>
          <w:szCs w:val="24"/>
        </w:rPr>
        <w:t>Pour le millésime 2016, une cuvée de Bourgogne Hautes Cotes de Nuits « sans sulfites » est expérimentée.</w:t>
      </w:r>
    </w:p>
    <w:p w14:paraId="73F1C05B" w14:textId="77777777" w:rsidR="001F1953" w:rsidRDefault="001F1953" w:rsidP="00146879">
      <w:pPr>
        <w:autoSpaceDE w:val="0"/>
        <w:autoSpaceDN w:val="0"/>
        <w:adjustRightInd w:val="0"/>
        <w:spacing w:after="0" w:line="240" w:lineRule="auto"/>
        <w:jc w:val="both"/>
        <w:rPr>
          <w:sz w:val="24"/>
          <w:szCs w:val="24"/>
        </w:rPr>
      </w:pPr>
    </w:p>
    <w:p w14:paraId="3B4C79EC" w14:textId="73BDAB07" w:rsidR="001F1953" w:rsidRDefault="001F1953" w:rsidP="00146879">
      <w:pPr>
        <w:autoSpaceDE w:val="0"/>
        <w:autoSpaceDN w:val="0"/>
        <w:adjustRightInd w:val="0"/>
        <w:spacing w:after="0" w:line="240" w:lineRule="auto"/>
        <w:jc w:val="both"/>
        <w:rPr>
          <w:sz w:val="24"/>
          <w:szCs w:val="24"/>
        </w:rPr>
      </w:pPr>
      <w:r>
        <w:rPr>
          <w:sz w:val="24"/>
          <w:szCs w:val="24"/>
        </w:rPr>
        <w:lastRenderedPageBreak/>
        <w:t xml:space="preserve">Nous analysons la turbidité afin de ne filtrer les vins que si cela est nécessaire (filtration lenticulaire). Les vins sont ensuite mis en bouteille par gravité, et sans collage. </w:t>
      </w:r>
    </w:p>
    <w:p w14:paraId="4E57126B" w14:textId="167E3884" w:rsidR="001F1953" w:rsidRDefault="001F1953" w:rsidP="00146879">
      <w:pPr>
        <w:autoSpaceDE w:val="0"/>
        <w:autoSpaceDN w:val="0"/>
        <w:adjustRightInd w:val="0"/>
        <w:spacing w:after="0" w:line="240" w:lineRule="auto"/>
        <w:jc w:val="both"/>
        <w:rPr>
          <w:sz w:val="24"/>
          <w:szCs w:val="24"/>
        </w:rPr>
      </w:pPr>
      <w:r>
        <w:rPr>
          <w:sz w:val="24"/>
          <w:szCs w:val="24"/>
        </w:rPr>
        <w:t xml:space="preserve">Nous sommes également attentifs à la taille des goulots de nos bouteilles (63mm) afin d’éviter au maximum le coulage des bouchons. </w:t>
      </w:r>
    </w:p>
    <w:p w14:paraId="4882D176" w14:textId="77777777" w:rsidR="00C255E1" w:rsidRDefault="00C255E1" w:rsidP="00146879">
      <w:pPr>
        <w:autoSpaceDE w:val="0"/>
        <w:autoSpaceDN w:val="0"/>
        <w:adjustRightInd w:val="0"/>
        <w:spacing w:after="0" w:line="240" w:lineRule="auto"/>
        <w:jc w:val="both"/>
        <w:rPr>
          <w:sz w:val="24"/>
          <w:szCs w:val="24"/>
        </w:rPr>
      </w:pPr>
    </w:p>
    <w:p w14:paraId="5DAA7ACD" w14:textId="77777777" w:rsidR="00C255E1" w:rsidRDefault="00C255E1" w:rsidP="00146879">
      <w:pPr>
        <w:autoSpaceDE w:val="0"/>
        <w:autoSpaceDN w:val="0"/>
        <w:adjustRightInd w:val="0"/>
        <w:spacing w:after="0" w:line="240" w:lineRule="auto"/>
        <w:jc w:val="both"/>
        <w:rPr>
          <w:sz w:val="24"/>
          <w:szCs w:val="24"/>
        </w:rPr>
      </w:pPr>
    </w:p>
    <w:p w14:paraId="12A119B2" w14:textId="77777777" w:rsidR="001F1953" w:rsidRDefault="001F1953" w:rsidP="00146879">
      <w:pPr>
        <w:autoSpaceDE w:val="0"/>
        <w:autoSpaceDN w:val="0"/>
        <w:adjustRightInd w:val="0"/>
        <w:spacing w:after="0" w:line="240" w:lineRule="auto"/>
        <w:jc w:val="both"/>
        <w:rPr>
          <w:sz w:val="24"/>
          <w:szCs w:val="24"/>
        </w:rPr>
      </w:pPr>
    </w:p>
    <w:p w14:paraId="75692A92" w14:textId="77777777" w:rsidR="001F1953" w:rsidRDefault="001F1953" w:rsidP="00146879">
      <w:pPr>
        <w:autoSpaceDE w:val="0"/>
        <w:autoSpaceDN w:val="0"/>
        <w:adjustRightInd w:val="0"/>
        <w:spacing w:after="0" w:line="240" w:lineRule="auto"/>
        <w:jc w:val="both"/>
        <w:rPr>
          <w:sz w:val="24"/>
          <w:szCs w:val="24"/>
        </w:rPr>
      </w:pPr>
    </w:p>
    <w:p w14:paraId="49D7F6E1"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p w14:paraId="7D26F93D" w14:textId="77777777"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sectPr w:rsidR="002811A4" w:rsidRPr="006E132B"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957"/>
    <w:rsid w:val="00030EDD"/>
    <w:rsid w:val="00031EC4"/>
    <w:rsid w:val="00051BBC"/>
    <w:rsid w:val="0008220D"/>
    <w:rsid w:val="000C6BF6"/>
    <w:rsid w:val="000F50FE"/>
    <w:rsid w:val="00126962"/>
    <w:rsid w:val="00126C05"/>
    <w:rsid w:val="0013550E"/>
    <w:rsid w:val="00146879"/>
    <w:rsid w:val="001F1953"/>
    <w:rsid w:val="00272DEE"/>
    <w:rsid w:val="0027690A"/>
    <w:rsid w:val="002811A4"/>
    <w:rsid w:val="0039198A"/>
    <w:rsid w:val="003A37E2"/>
    <w:rsid w:val="003B076B"/>
    <w:rsid w:val="00400A15"/>
    <w:rsid w:val="00405419"/>
    <w:rsid w:val="004B662D"/>
    <w:rsid w:val="004E4DB8"/>
    <w:rsid w:val="004F164A"/>
    <w:rsid w:val="00540D77"/>
    <w:rsid w:val="00583FB0"/>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923FCD"/>
    <w:rsid w:val="0093123D"/>
    <w:rsid w:val="009A0F8A"/>
    <w:rsid w:val="009D61CD"/>
    <w:rsid w:val="009E7C6F"/>
    <w:rsid w:val="00A56DB0"/>
    <w:rsid w:val="00A616D4"/>
    <w:rsid w:val="00A62953"/>
    <w:rsid w:val="00A95EC4"/>
    <w:rsid w:val="00B763EC"/>
    <w:rsid w:val="00C255E1"/>
    <w:rsid w:val="00C319E4"/>
    <w:rsid w:val="00C920DF"/>
    <w:rsid w:val="00CB147C"/>
    <w:rsid w:val="00D158A3"/>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803</Words>
  <Characters>4419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utilisateur afgros</cp:lastModifiedBy>
  <cp:revision>9</cp:revision>
  <dcterms:created xsi:type="dcterms:W3CDTF">2016-03-04T12:48:00Z</dcterms:created>
  <dcterms:modified xsi:type="dcterms:W3CDTF">2018-03-30T11:53:00Z</dcterms:modified>
</cp:coreProperties>
</file>