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CA9" w:rsidRPr="00662DBF" w:rsidRDefault="007A5CA9" w:rsidP="007A5C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62DBF">
        <w:rPr>
          <w:rFonts w:ascii="Times New Roman" w:hAnsi="Times New Roman" w:cs="Times New Roman"/>
          <w:sz w:val="28"/>
          <w:szCs w:val="28"/>
          <w:lang w:val="en-US"/>
        </w:rPr>
        <w:t xml:space="preserve">Allen Meadows,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April </w:t>
      </w:r>
      <w:r w:rsidRPr="00662DBF">
        <w:rPr>
          <w:rFonts w:ascii="Times New Roman" w:hAnsi="Times New Roman" w:cs="Times New Roman"/>
          <w:sz w:val="28"/>
          <w:szCs w:val="28"/>
          <w:lang w:val="en-US"/>
        </w:rPr>
        <w:t>2015</w:t>
      </w:r>
    </w:p>
    <w:p w:rsidR="007A5CA9" w:rsidRPr="00662DBF" w:rsidRDefault="007A5CA9" w:rsidP="007A5C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662DBF">
        <w:rPr>
          <w:rFonts w:ascii="Times New Roman" w:hAnsi="Times New Roman" w:cs="Times New Roman"/>
          <w:sz w:val="48"/>
          <w:szCs w:val="48"/>
          <w:lang w:val="en-US"/>
        </w:rPr>
        <w:t>B U R G H O U N D. C O M</w:t>
      </w:r>
      <w:r w:rsidRPr="00662DBF">
        <w:rPr>
          <w:rFonts w:ascii="Times New Roman" w:hAnsi="Times New Roman" w:cs="Times New Roman"/>
          <w:sz w:val="20"/>
          <w:szCs w:val="20"/>
          <w:lang w:val="en-US"/>
        </w:rPr>
        <w:t>®</w:t>
      </w:r>
    </w:p>
    <w:p w:rsidR="007A5CA9" w:rsidRPr="00662DBF" w:rsidRDefault="007A5CA9" w:rsidP="007A5C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 w:rsidRPr="00662DBF">
        <w:rPr>
          <w:rFonts w:ascii="Times New Roman" w:hAnsi="Times New Roman" w:cs="Times New Roman"/>
          <w:sz w:val="30"/>
          <w:szCs w:val="30"/>
          <w:lang w:val="en-US"/>
        </w:rPr>
        <w:t>THE ULTIMATE BURGUNDY REFERENCE</w:t>
      </w:r>
    </w:p>
    <w:p w:rsidR="007A5CA9" w:rsidRDefault="007A5CA9" w:rsidP="001A7CAC">
      <w:pPr>
        <w:widowControl w:val="0"/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32"/>
          <w:szCs w:val="20"/>
          <w:lang w:val="en-GB"/>
        </w:rPr>
      </w:pPr>
    </w:p>
    <w:p w:rsidR="001A7CAC" w:rsidRPr="001A7CAC" w:rsidRDefault="001A7CAC" w:rsidP="001A7CAC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0"/>
          <w:szCs w:val="20"/>
          <w:lang w:val="en-GB"/>
        </w:rPr>
      </w:pPr>
    </w:p>
    <w:p w:rsidR="001A7CAC" w:rsidRPr="001A7CAC" w:rsidRDefault="001A7CAC" w:rsidP="001A7CAC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0"/>
          <w:szCs w:val="20"/>
          <w:lang w:val="en-GB"/>
        </w:rPr>
      </w:pPr>
    </w:p>
    <w:p w:rsidR="001A7CAC" w:rsidRDefault="001A7CAC" w:rsidP="001A7CAC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18"/>
          <w:szCs w:val="18"/>
          <w:lang w:val="en-GB"/>
        </w:rPr>
      </w:pPr>
    </w:p>
    <w:p w:rsidR="001A7CAC" w:rsidRPr="00A37462" w:rsidRDefault="001A7CAC" w:rsidP="001A7CAC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40"/>
          <w:szCs w:val="40"/>
        </w:rPr>
      </w:pPr>
      <w:r w:rsidRPr="00A37462">
        <w:rPr>
          <w:rFonts w:ascii="Arial-BoldMT" w:hAnsi="Arial-BoldMT" w:cs="Arial-BoldMT"/>
          <w:b/>
          <w:bCs/>
          <w:color w:val="000000"/>
          <w:sz w:val="40"/>
          <w:szCs w:val="40"/>
        </w:rPr>
        <w:t>François Parent</w:t>
      </w:r>
      <w:r w:rsidR="007A5CA9" w:rsidRPr="00A37462">
        <w:rPr>
          <w:rFonts w:ascii="Arial-BoldMT" w:hAnsi="Arial-BoldMT" w:cs="Arial-BoldMT"/>
          <w:b/>
          <w:bCs/>
          <w:color w:val="000000"/>
          <w:sz w:val="40"/>
          <w:szCs w:val="40"/>
        </w:rPr>
        <w:t xml:space="preserve"> </w:t>
      </w:r>
      <w:r w:rsidR="007A5CA9" w:rsidRPr="00A37462">
        <w:rPr>
          <w:rFonts w:ascii="Arial-BoldMT" w:hAnsi="Arial-BoldMT" w:cs="Arial-BoldMT"/>
          <w:b/>
          <w:bCs/>
          <w:color w:val="000000"/>
          <w:sz w:val="40"/>
          <w:szCs w:val="40"/>
          <w:lang w:val="en-GB"/>
        </w:rPr>
        <w:t>(Pommard/Beaune)</w:t>
      </w:r>
    </w:p>
    <w:p w:rsidR="001A7CAC" w:rsidRDefault="001A7CAC" w:rsidP="001A7CAC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:rsidR="001A7CAC" w:rsidRPr="00A37462" w:rsidRDefault="001A7CAC" w:rsidP="00A3746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134"/>
          <w:tab w:val="left" w:pos="5245"/>
          <w:tab w:val="left" w:pos="7513"/>
        </w:tabs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lang w:val="en-GB"/>
        </w:rPr>
      </w:pPr>
      <w:r w:rsidRPr="00A37462">
        <w:rPr>
          <w:rFonts w:ascii="Arial-BoldMT" w:hAnsi="Arial-BoldMT" w:cs="Arial-BoldMT"/>
          <w:b/>
          <w:bCs/>
          <w:color w:val="000000"/>
        </w:rPr>
        <w:t xml:space="preserve">2013 </w:t>
      </w:r>
      <w:r w:rsidR="00227640" w:rsidRPr="00A37462">
        <w:rPr>
          <w:rFonts w:ascii="Arial-BoldMT" w:hAnsi="Arial-BoldMT" w:cs="Arial-BoldMT"/>
          <w:b/>
          <w:bCs/>
          <w:color w:val="000000"/>
        </w:rPr>
        <w:tab/>
      </w:r>
      <w:r w:rsidRPr="00A37462">
        <w:rPr>
          <w:rFonts w:ascii="Arial-BoldMT" w:hAnsi="Arial-BoldMT" w:cs="Arial-BoldMT"/>
          <w:b/>
          <w:bCs/>
          <w:color w:val="000000"/>
        </w:rPr>
        <w:t xml:space="preserve">Beaune “Les </w:t>
      </w:r>
      <w:proofErr w:type="spellStart"/>
      <w:r w:rsidRPr="00A37462">
        <w:rPr>
          <w:rFonts w:ascii="Arial-BoldMT" w:hAnsi="Arial-BoldMT" w:cs="Arial-BoldMT"/>
          <w:b/>
          <w:bCs/>
          <w:color w:val="000000"/>
        </w:rPr>
        <w:t>Sizies</w:t>
      </w:r>
      <w:proofErr w:type="spellEnd"/>
      <w:r w:rsidRPr="00A37462">
        <w:rPr>
          <w:rFonts w:ascii="Arial-BoldMT" w:hAnsi="Arial-BoldMT" w:cs="Arial-BoldMT"/>
          <w:b/>
          <w:bCs/>
          <w:color w:val="000000"/>
        </w:rPr>
        <w:t xml:space="preserve">” 1er </w:t>
      </w:r>
      <w:r w:rsidR="00227640" w:rsidRPr="00A37462">
        <w:rPr>
          <w:rFonts w:ascii="Arial-BoldMT" w:hAnsi="Arial-BoldMT" w:cs="Arial-BoldMT"/>
          <w:b/>
          <w:bCs/>
          <w:color w:val="000000"/>
        </w:rPr>
        <w:tab/>
      </w:r>
      <w:r w:rsidRPr="00A37462">
        <w:rPr>
          <w:rFonts w:ascii="Arial-BoldMT" w:hAnsi="Arial-BoldMT" w:cs="Arial-BoldMT"/>
          <w:b/>
          <w:bCs/>
          <w:color w:val="000000"/>
          <w:lang w:val="en-GB"/>
        </w:rPr>
        <w:t xml:space="preserve">red </w:t>
      </w:r>
      <w:r w:rsidR="00227640" w:rsidRPr="00A37462">
        <w:rPr>
          <w:rFonts w:ascii="Arial-BoldMT" w:hAnsi="Arial-BoldMT" w:cs="Arial-BoldMT"/>
          <w:b/>
          <w:bCs/>
          <w:color w:val="000000"/>
          <w:lang w:val="en-GB"/>
        </w:rPr>
        <w:tab/>
      </w:r>
      <w:r w:rsidRPr="00A37462">
        <w:rPr>
          <w:rFonts w:ascii="Arial-BoldMT" w:hAnsi="Arial-BoldMT" w:cs="Arial-BoldMT"/>
          <w:b/>
          <w:bCs/>
          <w:color w:val="000000"/>
          <w:lang w:val="en-GB"/>
        </w:rPr>
        <w:t>(87-89)</w:t>
      </w:r>
    </w:p>
    <w:p w:rsidR="001A7CAC" w:rsidRPr="00A37462" w:rsidRDefault="001A7CAC" w:rsidP="00A3746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134"/>
          <w:tab w:val="left" w:pos="5245"/>
          <w:tab w:val="left" w:pos="7513"/>
        </w:tabs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lang w:val="en-GB"/>
        </w:rPr>
      </w:pPr>
      <w:r w:rsidRPr="00A37462">
        <w:rPr>
          <w:rFonts w:ascii="Arial-BoldMT" w:hAnsi="Arial-BoldMT" w:cs="Arial-BoldMT"/>
          <w:b/>
          <w:bCs/>
          <w:color w:val="000000"/>
          <w:lang w:val="en-GB"/>
        </w:rPr>
        <w:t xml:space="preserve">2013 </w:t>
      </w:r>
      <w:r w:rsidR="00227640" w:rsidRPr="00A37462">
        <w:rPr>
          <w:rFonts w:ascii="Arial-BoldMT" w:hAnsi="Arial-BoldMT" w:cs="Arial-BoldMT"/>
          <w:b/>
          <w:bCs/>
          <w:color w:val="000000"/>
          <w:lang w:val="en-GB"/>
        </w:rPr>
        <w:tab/>
      </w:r>
      <w:proofErr w:type="spellStart"/>
      <w:r w:rsidRPr="00A37462">
        <w:rPr>
          <w:rFonts w:ascii="Arial-BoldMT" w:hAnsi="Arial-BoldMT" w:cs="Arial-BoldMT"/>
          <w:b/>
          <w:bCs/>
          <w:color w:val="000000"/>
          <w:lang w:val="en-GB"/>
        </w:rPr>
        <w:t>Pommard</w:t>
      </w:r>
      <w:proofErr w:type="spellEnd"/>
      <w:r w:rsidRPr="00A37462">
        <w:rPr>
          <w:rFonts w:ascii="Arial-BoldMT" w:hAnsi="Arial-BoldMT" w:cs="Arial-BoldMT"/>
          <w:b/>
          <w:bCs/>
          <w:color w:val="000000"/>
          <w:lang w:val="en-GB"/>
        </w:rPr>
        <w:t xml:space="preserve"> “Les </w:t>
      </w:r>
      <w:proofErr w:type="spellStart"/>
      <w:r w:rsidRPr="00A37462">
        <w:rPr>
          <w:rFonts w:ascii="Arial-BoldMT" w:hAnsi="Arial-BoldMT" w:cs="Arial-BoldMT"/>
          <w:b/>
          <w:bCs/>
          <w:color w:val="000000"/>
          <w:lang w:val="en-GB"/>
        </w:rPr>
        <w:t>Arvelets</w:t>
      </w:r>
      <w:proofErr w:type="spellEnd"/>
      <w:r w:rsidRPr="00A37462">
        <w:rPr>
          <w:rFonts w:ascii="Arial-BoldMT" w:hAnsi="Arial-BoldMT" w:cs="Arial-BoldMT"/>
          <w:b/>
          <w:bCs/>
          <w:color w:val="000000"/>
          <w:lang w:val="en-GB"/>
        </w:rPr>
        <w:t xml:space="preserve">” 1er </w:t>
      </w:r>
      <w:r w:rsidR="00227640" w:rsidRPr="00A37462">
        <w:rPr>
          <w:rFonts w:ascii="Arial-BoldMT" w:hAnsi="Arial-BoldMT" w:cs="Arial-BoldMT"/>
          <w:b/>
          <w:bCs/>
          <w:color w:val="000000"/>
          <w:lang w:val="en-GB"/>
        </w:rPr>
        <w:tab/>
      </w:r>
      <w:r w:rsidRPr="00A37462">
        <w:rPr>
          <w:rFonts w:ascii="Arial-BoldMT" w:hAnsi="Arial-BoldMT" w:cs="Arial-BoldMT"/>
          <w:b/>
          <w:bCs/>
          <w:color w:val="000000"/>
          <w:lang w:val="en-GB"/>
        </w:rPr>
        <w:t xml:space="preserve">red </w:t>
      </w:r>
      <w:r w:rsidR="00227640" w:rsidRPr="00A37462">
        <w:rPr>
          <w:rFonts w:ascii="Arial-BoldMT" w:hAnsi="Arial-BoldMT" w:cs="Arial-BoldMT"/>
          <w:b/>
          <w:bCs/>
          <w:color w:val="000000"/>
          <w:lang w:val="en-GB"/>
        </w:rPr>
        <w:tab/>
      </w:r>
      <w:r w:rsidRPr="00A37462">
        <w:rPr>
          <w:rFonts w:ascii="Arial-BoldMT" w:hAnsi="Arial-BoldMT" w:cs="Arial-BoldMT"/>
          <w:b/>
          <w:bCs/>
          <w:color w:val="000000"/>
          <w:lang w:val="en-GB"/>
        </w:rPr>
        <w:t>(88-91)</w:t>
      </w:r>
    </w:p>
    <w:p w:rsidR="00227640" w:rsidRPr="00A37462" w:rsidRDefault="001A7CAC" w:rsidP="00A3746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134"/>
          <w:tab w:val="left" w:pos="5245"/>
          <w:tab w:val="left" w:pos="7513"/>
        </w:tabs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</w:rPr>
      </w:pPr>
      <w:r w:rsidRPr="00A37462">
        <w:rPr>
          <w:rFonts w:ascii="Arial-BoldMT" w:hAnsi="Arial-BoldMT" w:cs="Arial-BoldMT"/>
          <w:b/>
          <w:bCs/>
          <w:color w:val="000000"/>
          <w:lang w:val="en-GB"/>
        </w:rPr>
        <w:t xml:space="preserve">2013 </w:t>
      </w:r>
      <w:r w:rsidR="00227640" w:rsidRPr="00A37462">
        <w:rPr>
          <w:rFonts w:ascii="Arial-BoldMT" w:hAnsi="Arial-BoldMT" w:cs="Arial-BoldMT"/>
          <w:b/>
          <w:bCs/>
          <w:color w:val="000000"/>
          <w:lang w:val="en-GB"/>
        </w:rPr>
        <w:tab/>
      </w:r>
      <w:proofErr w:type="spellStart"/>
      <w:r w:rsidRPr="00A37462">
        <w:rPr>
          <w:rFonts w:ascii="Arial-BoldMT" w:hAnsi="Arial-BoldMT" w:cs="Arial-BoldMT"/>
          <w:b/>
          <w:bCs/>
          <w:color w:val="000000"/>
          <w:lang w:val="en-GB"/>
        </w:rPr>
        <w:t>Volnay</w:t>
      </w:r>
      <w:proofErr w:type="spellEnd"/>
      <w:r w:rsidRPr="00A37462">
        <w:rPr>
          <w:rFonts w:ascii="Arial-BoldMT" w:hAnsi="Arial-BoldMT" w:cs="Arial-BoldMT"/>
          <w:b/>
          <w:bCs/>
          <w:color w:val="000000"/>
          <w:lang w:val="en-GB"/>
        </w:rPr>
        <w:t xml:space="preserve"> “Les </w:t>
      </w:r>
      <w:proofErr w:type="spellStart"/>
      <w:r w:rsidRPr="00A37462">
        <w:rPr>
          <w:rFonts w:ascii="Arial-BoldMT" w:hAnsi="Arial-BoldMT" w:cs="Arial-BoldMT"/>
          <w:b/>
          <w:bCs/>
          <w:color w:val="000000"/>
          <w:lang w:val="en-GB"/>
        </w:rPr>
        <w:t>Brouillards</w:t>
      </w:r>
      <w:proofErr w:type="spellEnd"/>
      <w:r w:rsidRPr="00A37462">
        <w:rPr>
          <w:rFonts w:ascii="Arial-BoldMT" w:hAnsi="Arial-BoldMT" w:cs="Arial-BoldMT"/>
          <w:b/>
          <w:bCs/>
          <w:color w:val="000000"/>
          <w:lang w:val="en-GB"/>
        </w:rPr>
        <w:t xml:space="preserve">” 1er </w:t>
      </w:r>
      <w:r w:rsidR="00227640" w:rsidRPr="00A37462">
        <w:rPr>
          <w:rFonts w:ascii="Arial-BoldMT" w:hAnsi="Arial-BoldMT" w:cs="Arial-BoldMT"/>
          <w:b/>
          <w:bCs/>
          <w:color w:val="000000"/>
          <w:lang w:val="en-GB"/>
        </w:rPr>
        <w:tab/>
      </w:r>
      <w:r w:rsidRPr="00A37462">
        <w:rPr>
          <w:rFonts w:ascii="Arial-BoldMT" w:hAnsi="Arial-BoldMT" w:cs="Arial-BoldMT"/>
          <w:b/>
          <w:bCs/>
          <w:color w:val="000000"/>
          <w:lang w:val="en-GB"/>
        </w:rPr>
        <w:t>red</w:t>
      </w:r>
      <w:r w:rsidRPr="00A37462">
        <w:rPr>
          <w:rFonts w:ascii="Arial-BoldMT" w:hAnsi="Arial-BoldMT" w:cs="Arial-BoldMT"/>
          <w:b/>
          <w:bCs/>
          <w:color w:val="000000"/>
        </w:rPr>
        <w:t xml:space="preserve"> </w:t>
      </w:r>
      <w:r w:rsidR="00227640" w:rsidRPr="00A37462">
        <w:rPr>
          <w:rFonts w:ascii="Arial-BoldMT" w:hAnsi="Arial-BoldMT" w:cs="Arial-BoldMT"/>
          <w:b/>
          <w:bCs/>
          <w:color w:val="000000"/>
        </w:rPr>
        <w:tab/>
      </w:r>
      <w:r w:rsidRPr="00A37462">
        <w:rPr>
          <w:rFonts w:ascii="Arial-BoldMT" w:hAnsi="Arial-BoldMT" w:cs="Arial-BoldMT"/>
          <w:b/>
          <w:bCs/>
          <w:color w:val="000000"/>
        </w:rPr>
        <w:t>(87-89)</w:t>
      </w:r>
    </w:p>
    <w:p w:rsidR="001A7CAC" w:rsidRDefault="001A7CAC" w:rsidP="00227640">
      <w:pPr>
        <w:widowControl w:val="0"/>
        <w:tabs>
          <w:tab w:val="left" w:pos="1134"/>
          <w:tab w:val="left" w:pos="5245"/>
          <w:tab w:val="left" w:pos="7513"/>
        </w:tabs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:rsidR="00FC459D" w:rsidRDefault="00FC459D" w:rsidP="00FC459D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color w:val="000000"/>
          <w:lang w:val="en-GB"/>
        </w:rPr>
      </w:pPr>
      <w:r w:rsidRPr="00FC459D">
        <w:rPr>
          <w:rFonts w:ascii="Arial-BoldMT" w:hAnsi="Arial-BoldMT" w:cs="Arial-BoldMT"/>
          <w:b/>
          <w:bCs/>
          <w:color w:val="000000"/>
          <w:sz w:val="32"/>
          <w:szCs w:val="32"/>
          <w:highlight w:val="yellow"/>
          <w:lang w:val="en-GB"/>
        </w:rPr>
        <w:t>2013 Bourgogne</w:t>
      </w:r>
      <w:r w:rsidRPr="00FC459D">
        <w:rPr>
          <w:rFonts w:ascii="Arial-BoldMT" w:hAnsi="Arial-BoldMT" w:cs="Arial-BoldMT"/>
          <w:b/>
          <w:bCs/>
          <w:color w:val="000000"/>
          <w:sz w:val="32"/>
          <w:szCs w:val="32"/>
          <w:lang w:val="en-GB"/>
        </w:rPr>
        <w:t xml:space="preserve">: </w:t>
      </w:r>
      <w:r w:rsidRPr="00FC459D">
        <w:rPr>
          <w:rFonts w:ascii="Arial-BoldMT" w:hAnsi="Arial-BoldMT" w:cs="Arial-BoldMT"/>
          <w:b/>
          <w:color w:val="000000"/>
          <w:lang w:val="en-GB"/>
        </w:rPr>
        <w:t xml:space="preserve">(from 3 parcels in </w:t>
      </w:r>
      <w:proofErr w:type="spellStart"/>
      <w:r w:rsidRPr="00FC459D">
        <w:rPr>
          <w:rFonts w:ascii="Arial-BoldMT" w:hAnsi="Arial-BoldMT" w:cs="Arial-BoldMT"/>
          <w:b/>
          <w:color w:val="000000"/>
          <w:lang w:val="en-GB"/>
        </w:rPr>
        <w:t>Pommard</w:t>
      </w:r>
      <w:proofErr w:type="spellEnd"/>
      <w:r w:rsidRPr="00FC459D">
        <w:rPr>
          <w:rFonts w:ascii="Arial-BoldMT" w:hAnsi="Arial-BoldMT" w:cs="Arial-BoldMT"/>
          <w:b/>
          <w:color w:val="000000"/>
          <w:lang w:val="en-GB"/>
        </w:rPr>
        <w:t xml:space="preserve">). An exceptionally pretty nose offers up aromas of various red berries and violets that are trimmed in soft earth scents. The detailed and vibrant </w:t>
      </w:r>
      <w:proofErr w:type="gramStart"/>
      <w:r w:rsidRPr="00FC459D">
        <w:rPr>
          <w:rFonts w:ascii="Arial-BoldMT" w:hAnsi="Arial-BoldMT" w:cs="Arial-BoldMT"/>
          <w:b/>
          <w:color w:val="000000"/>
          <w:lang w:val="en-GB"/>
        </w:rPr>
        <w:t>middle weight</w:t>
      </w:r>
      <w:proofErr w:type="gramEnd"/>
      <w:r w:rsidRPr="00FC459D">
        <w:rPr>
          <w:rFonts w:ascii="Arial-BoldMT" w:hAnsi="Arial-BoldMT" w:cs="Arial-BoldMT"/>
          <w:b/>
          <w:color w:val="000000"/>
          <w:lang w:val="en-GB"/>
        </w:rPr>
        <w:t xml:space="preserve"> </w:t>
      </w:r>
      <w:proofErr w:type="spellStart"/>
      <w:r w:rsidRPr="00FC459D">
        <w:rPr>
          <w:rFonts w:ascii="Arial-BoldMT" w:hAnsi="Arial-BoldMT" w:cs="Arial-BoldMT"/>
          <w:b/>
          <w:color w:val="000000"/>
          <w:lang w:val="en-GB"/>
        </w:rPr>
        <w:t>flavors</w:t>
      </w:r>
      <w:proofErr w:type="spellEnd"/>
      <w:r w:rsidRPr="00FC459D">
        <w:rPr>
          <w:rFonts w:ascii="Arial-BoldMT" w:hAnsi="Arial-BoldMT" w:cs="Arial-BoldMT"/>
          <w:b/>
          <w:color w:val="000000"/>
          <w:lang w:val="en-GB"/>
        </w:rPr>
        <w:t xml:space="preserve"> possess both good richness and volume, all wrapped in a moderately rustic but lingering finish. If this can add a bit of depth with a year or two of bottle age it could be very good. (</w:t>
      </w:r>
      <w:r w:rsidRPr="00FC459D">
        <w:rPr>
          <w:rFonts w:ascii="Arial-BoldMT" w:hAnsi="Arial-BoldMT" w:cs="Arial-BoldMT"/>
          <w:b/>
          <w:color w:val="000000"/>
          <w:highlight w:val="yellow"/>
          <w:lang w:val="en-GB"/>
        </w:rPr>
        <w:t>85-88</w:t>
      </w:r>
      <w:r w:rsidRPr="00FC459D">
        <w:rPr>
          <w:rFonts w:ascii="Arial-BoldMT" w:hAnsi="Arial-BoldMT" w:cs="Arial-BoldMT"/>
          <w:b/>
          <w:color w:val="000000"/>
          <w:lang w:val="en-GB"/>
        </w:rPr>
        <w:t>)/2017+</w:t>
      </w:r>
    </w:p>
    <w:p w:rsidR="001972F1" w:rsidRPr="00FC459D" w:rsidRDefault="001972F1" w:rsidP="00FC459D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sz w:val="32"/>
          <w:szCs w:val="32"/>
          <w:lang w:val="en-GB"/>
        </w:rPr>
      </w:pPr>
    </w:p>
    <w:p w:rsidR="001A7CAC" w:rsidRDefault="001A7CAC" w:rsidP="001A7CAC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lang w:val="en-GB"/>
        </w:rPr>
      </w:pPr>
      <w:r w:rsidRPr="00A37462">
        <w:rPr>
          <w:rFonts w:ascii="Arial-BoldMT" w:hAnsi="Arial-BoldMT" w:cs="Arial-BoldMT"/>
          <w:b/>
          <w:bCs/>
          <w:color w:val="000000"/>
          <w:sz w:val="32"/>
          <w:szCs w:val="32"/>
          <w:highlight w:val="yellow"/>
          <w:lang w:val="en-GB"/>
        </w:rPr>
        <w:t xml:space="preserve">2013 </w:t>
      </w:r>
      <w:proofErr w:type="spellStart"/>
      <w:r w:rsidRPr="00A37462">
        <w:rPr>
          <w:rFonts w:ascii="Arial-BoldMT" w:hAnsi="Arial-BoldMT" w:cs="Arial-BoldMT"/>
          <w:b/>
          <w:bCs/>
          <w:color w:val="000000"/>
          <w:sz w:val="32"/>
          <w:szCs w:val="32"/>
          <w:highlight w:val="yellow"/>
          <w:lang w:val="en-GB"/>
        </w:rPr>
        <w:t>Beaune</w:t>
      </w:r>
      <w:proofErr w:type="spellEnd"/>
      <w:r w:rsidRPr="00A37462">
        <w:rPr>
          <w:rFonts w:ascii="Arial-BoldMT" w:hAnsi="Arial-BoldMT" w:cs="Arial-BoldMT"/>
          <w:b/>
          <w:bCs/>
          <w:color w:val="000000"/>
          <w:sz w:val="32"/>
          <w:szCs w:val="32"/>
          <w:highlight w:val="yellow"/>
          <w:lang w:val="en-GB"/>
        </w:rPr>
        <w:t xml:space="preserve"> “Les </w:t>
      </w:r>
      <w:proofErr w:type="spellStart"/>
      <w:r w:rsidRPr="00A37462">
        <w:rPr>
          <w:rFonts w:ascii="Arial-BoldMT" w:hAnsi="Arial-BoldMT" w:cs="Arial-BoldMT"/>
          <w:b/>
          <w:bCs/>
          <w:color w:val="000000"/>
          <w:sz w:val="32"/>
          <w:szCs w:val="32"/>
          <w:highlight w:val="yellow"/>
          <w:lang w:val="en-GB"/>
        </w:rPr>
        <w:t>Sizies</w:t>
      </w:r>
      <w:proofErr w:type="spellEnd"/>
      <w:r w:rsidRPr="00A37462">
        <w:rPr>
          <w:rFonts w:ascii="Arial-BoldMT" w:hAnsi="Arial-BoldMT" w:cs="Arial-BoldMT"/>
          <w:b/>
          <w:bCs/>
          <w:color w:val="000000"/>
          <w:sz w:val="32"/>
          <w:szCs w:val="32"/>
          <w:highlight w:val="yellow"/>
          <w:lang w:val="en-GB"/>
        </w:rPr>
        <w:t>”</w:t>
      </w:r>
      <w:r w:rsidRPr="00A37462">
        <w:rPr>
          <w:rFonts w:ascii="Arial-BoldMT" w:hAnsi="Arial-BoldMT" w:cs="Arial-BoldMT"/>
          <w:b/>
          <w:bCs/>
          <w:color w:val="000000"/>
          <w:sz w:val="32"/>
          <w:szCs w:val="32"/>
          <w:lang w:val="en-GB"/>
        </w:rPr>
        <w:t>:</w:t>
      </w:r>
      <w:r w:rsidRPr="00A37462">
        <w:rPr>
          <w:rFonts w:ascii="Arial-BoldMT" w:hAnsi="Arial-BoldMT" w:cs="Arial-BoldMT"/>
          <w:b/>
          <w:bCs/>
          <w:color w:val="000000"/>
          <w:lang w:val="en-GB"/>
        </w:rPr>
        <w:t xml:space="preserve"> </w:t>
      </w:r>
      <w:r w:rsidRPr="00A37462">
        <w:rPr>
          <w:rFonts w:ascii="Arial-BoldMT" w:hAnsi="Arial-BoldMT" w:cs="Arial-BoldMT"/>
          <w:b/>
          <w:color w:val="000000"/>
          <w:lang w:val="en-GB"/>
        </w:rPr>
        <w:t>A subtle but not invisible touch of wood sets off the spicy, fresh and exuberant aromas of various</w:t>
      </w:r>
      <w:r w:rsidR="00227640" w:rsidRPr="00A37462">
        <w:rPr>
          <w:rFonts w:ascii="Arial-BoldMT" w:hAnsi="Arial-BoldMT" w:cs="Arial-BoldMT"/>
          <w:b/>
          <w:color w:val="000000"/>
          <w:lang w:val="en-GB"/>
        </w:rPr>
        <w:t xml:space="preserve"> </w:t>
      </w:r>
      <w:r w:rsidRPr="00A37462">
        <w:rPr>
          <w:rFonts w:ascii="Arial-BoldMT" w:hAnsi="Arial-BoldMT" w:cs="Arial-BoldMT"/>
          <w:b/>
          <w:color w:val="000000"/>
          <w:lang w:val="en-GB"/>
        </w:rPr>
        <w:t xml:space="preserve">red berries, earth and underbrush hints. There is good detail and a lovely sense of underlying tension to the </w:t>
      </w:r>
      <w:proofErr w:type="gramStart"/>
      <w:r w:rsidRPr="00A37462">
        <w:rPr>
          <w:rFonts w:ascii="Arial-BoldMT" w:hAnsi="Arial-BoldMT" w:cs="Arial-BoldMT"/>
          <w:b/>
          <w:color w:val="000000"/>
          <w:lang w:val="en-GB"/>
        </w:rPr>
        <w:t>middle weight</w:t>
      </w:r>
      <w:proofErr w:type="gramEnd"/>
      <w:r w:rsidR="00227640" w:rsidRPr="00A37462">
        <w:rPr>
          <w:rFonts w:ascii="Arial-BoldMT" w:hAnsi="Arial-BoldMT" w:cs="Arial-BoldMT"/>
          <w:b/>
          <w:color w:val="000000"/>
          <w:lang w:val="en-GB"/>
        </w:rPr>
        <w:t xml:space="preserve"> </w:t>
      </w:r>
      <w:proofErr w:type="spellStart"/>
      <w:r w:rsidRPr="00A37462">
        <w:rPr>
          <w:rFonts w:ascii="Arial-BoldMT" w:hAnsi="Arial-BoldMT" w:cs="Arial-BoldMT"/>
          <w:b/>
          <w:color w:val="000000"/>
          <w:lang w:val="en-GB"/>
        </w:rPr>
        <w:t>flavors</w:t>
      </w:r>
      <w:proofErr w:type="spellEnd"/>
      <w:r w:rsidRPr="00A37462">
        <w:rPr>
          <w:rFonts w:ascii="Arial-BoldMT" w:hAnsi="Arial-BoldMT" w:cs="Arial-BoldMT"/>
          <w:b/>
          <w:color w:val="000000"/>
          <w:lang w:val="en-GB"/>
        </w:rPr>
        <w:t xml:space="preserve"> that currently display just a hint of edginess on the otherwise persistent finish. The balance isn’t perfect but I like the</w:t>
      </w:r>
      <w:r w:rsidR="00227640" w:rsidRPr="00A37462">
        <w:rPr>
          <w:rFonts w:ascii="Arial-BoldMT" w:hAnsi="Arial-BoldMT" w:cs="Arial-BoldMT"/>
          <w:b/>
          <w:color w:val="000000"/>
          <w:lang w:val="en-GB"/>
        </w:rPr>
        <w:t xml:space="preserve"> </w:t>
      </w:r>
      <w:r w:rsidRPr="00A37462">
        <w:rPr>
          <w:rFonts w:ascii="Arial-BoldMT" w:hAnsi="Arial-BoldMT" w:cs="Arial-BoldMT"/>
          <w:b/>
          <w:color w:val="000000"/>
          <w:lang w:val="en-GB"/>
        </w:rPr>
        <w:t xml:space="preserve">energy and refreshing quality of the </w:t>
      </w:r>
      <w:proofErr w:type="spellStart"/>
      <w:r w:rsidRPr="00A37462">
        <w:rPr>
          <w:rFonts w:ascii="Arial-BoldMT" w:hAnsi="Arial-BoldMT" w:cs="Arial-BoldMT"/>
          <w:b/>
          <w:color w:val="000000"/>
          <w:lang w:val="en-GB"/>
        </w:rPr>
        <w:t>flavors</w:t>
      </w:r>
      <w:proofErr w:type="spellEnd"/>
      <w:r w:rsidRPr="00A37462">
        <w:rPr>
          <w:rFonts w:ascii="Arial-BoldMT" w:hAnsi="Arial-BoldMT" w:cs="Arial-BoldMT"/>
          <w:color w:val="000000"/>
          <w:lang w:val="en-GB"/>
        </w:rPr>
        <w:t xml:space="preserve">. </w:t>
      </w:r>
      <w:r w:rsidRPr="00A37462">
        <w:rPr>
          <w:rFonts w:ascii="Arial-BoldMT" w:hAnsi="Arial-BoldMT" w:cs="Arial-BoldMT"/>
          <w:b/>
          <w:color w:val="000000"/>
          <w:lang w:val="en-GB"/>
        </w:rPr>
        <w:t>(</w:t>
      </w:r>
      <w:r w:rsidRPr="00A37462">
        <w:rPr>
          <w:rFonts w:ascii="Arial-BoldMT" w:hAnsi="Arial-BoldMT" w:cs="Arial-BoldMT"/>
          <w:b/>
          <w:color w:val="000000"/>
          <w:highlight w:val="yellow"/>
          <w:lang w:val="en-GB"/>
        </w:rPr>
        <w:t>87-89</w:t>
      </w:r>
      <w:r w:rsidRPr="00A37462">
        <w:rPr>
          <w:rFonts w:ascii="Arial-BoldMT" w:hAnsi="Arial-BoldMT" w:cs="Arial-BoldMT"/>
          <w:b/>
          <w:color w:val="000000"/>
          <w:lang w:val="en-GB"/>
        </w:rPr>
        <w:t>)/2018+</w:t>
      </w:r>
    </w:p>
    <w:p w:rsidR="00A37462" w:rsidRPr="00A37462" w:rsidRDefault="00A37462" w:rsidP="001A7CAC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lang w:val="en-GB"/>
        </w:rPr>
      </w:pPr>
    </w:p>
    <w:p w:rsidR="001A7CAC" w:rsidRPr="00A37462" w:rsidRDefault="001A7CAC" w:rsidP="001A7CAC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color w:val="000000"/>
          <w:lang w:val="en-GB"/>
        </w:rPr>
      </w:pPr>
      <w:r w:rsidRPr="00A37462">
        <w:rPr>
          <w:rFonts w:ascii="Arial-BoldMT" w:hAnsi="Arial-BoldMT" w:cs="Arial-BoldMT"/>
          <w:b/>
          <w:bCs/>
          <w:color w:val="000000"/>
          <w:sz w:val="32"/>
          <w:szCs w:val="32"/>
          <w:highlight w:val="yellow"/>
          <w:lang w:val="en-GB"/>
        </w:rPr>
        <w:t xml:space="preserve">2013 </w:t>
      </w:r>
      <w:proofErr w:type="spellStart"/>
      <w:r w:rsidRPr="00A37462">
        <w:rPr>
          <w:rFonts w:ascii="Arial-BoldMT" w:hAnsi="Arial-BoldMT" w:cs="Arial-BoldMT"/>
          <w:b/>
          <w:bCs/>
          <w:color w:val="000000"/>
          <w:sz w:val="32"/>
          <w:szCs w:val="32"/>
          <w:highlight w:val="yellow"/>
          <w:lang w:val="en-GB"/>
        </w:rPr>
        <w:t>Volnay</w:t>
      </w:r>
      <w:proofErr w:type="spellEnd"/>
      <w:r w:rsidRPr="00A37462">
        <w:rPr>
          <w:rFonts w:ascii="Arial-BoldMT" w:hAnsi="Arial-BoldMT" w:cs="Arial-BoldMT"/>
          <w:b/>
          <w:bCs/>
          <w:color w:val="000000"/>
          <w:sz w:val="32"/>
          <w:szCs w:val="32"/>
          <w:highlight w:val="yellow"/>
          <w:lang w:val="en-GB"/>
        </w:rPr>
        <w:t xml:space="preserve"> “Les </w:t>
      </w:r>
      <w:proofErr w:type="spellStart"/>
      <w:r w:rsidRPr="00A37462">
        <w:rPr>
          <w:rFonts w:ascii="Arial-BoldMT" w:hAnsi="Arial-BoldMT" w:cs="Arial-BoldMT"/>
          <w:b/>
          <w:bCs/>
          <w:color w:val="000000"/>
          <w:sz w:val="32"/>
          <w:szCs w:val="32"/>
          <w:highlight w:val="yellow"/>
          <w:lang w:val="en-GB"/>
        </w:rPr>
        <w:t>Brouillards</w:t>
      </w:r>
      <w:proofErr w:type="spellEnd"/>
      <w:r w:rsidRPr="00A37462">
        <w:rPr>
          <w:rFonts w:ascii="Arial-BoldMT" w:hAnsi="Arial-BoldMT" w:cs="Arial-BoldMT"/>
          <w:b/>
          <w:bCs/>
          <w:color w:val="000000"/>
          <w:highlight w:val="yellow"/>
          <w:lang w:val="en-GB"/>
        </w:rPr>
        <w:t>”</w:t>
      </w:r>
      <w:r w:rsidRPr="00A37462">
        <w:rPr>
          <w:rFonts w:ascii="Arial-BoldMT" w:hAnsi="Arial-BoldMT" w:cs="Arial-BoldMT"/>
          <w:b/>
          <w:bCs/>
          <w:color w:val="000000"/>
          <w:lang w:val="en-GB"/>
        </w:rPr>
        <w:t xml:space="preserve">: </w:t>
      </w:r>
      <w:r w:rsidRPr="00A37462">
        <w:rPr>
          <w:rFonts w:ascii="Arial-BoldMT" w:hAnsi="Arial-BoldMT" w:cs="Arial-BoldMT"/>
          <w:b/>
          <w:color w:val="000000"/>
          <w:lang w:val="en-GB"/>
        </w:rPr>
        <w:t>Here the nose is more deeply pitched with more earth and game characters adding breadth</w:t>
      </w:r>
      <w:r w:rsidR="00227640" w:rsidRPr="00A37462">
        <w:rPr>
          <w:rFonts w:ascii="Arial-BoldMT" w:hAnsi="Arial-BoldMT" w:cs="Arial-BoldMT"/>
          <w:b/>
          <w:color w:val="000000"/>
          <w:lang w:val="en-GB"/>
        </w:rPr>
        <w:t xml:space="preserve"> </w:t>
      </w:r>
      <w:r w:rsidRPr="00A37462">
        <w:rPr>
          <w:rFonts w:ascii="Arial-BoldMT" w:hAnsi="Arial-BoldMT" w:cs="Arial-BoldMT"/>
          <w:b/>
          <w:color w:val="000000"/>
          <w:lang w:val="en-GB"/>
        </w:rPr>
        <w:t>to the red and dark currant aromas. There is also a bit more size, weight and intrinsic power to the tautly muscular medium</w:t>
      </w:r>
      <w:r w:rsidR="00227640" w:rsidRPr="00A37462">
        <w:rPr>
          <w:rFonts w:ascii="Arial-BoldMT" w:hAnsi="Arial-BoldMT" w:cs="Arial-BoldMT"/>
          <w:b/>
          <w:color w:val="000000"/>
          <w:lang w:val="en-GB"/>
        </w:rPr>
        <w:t xml:space="preserve"> </w:t>
      </w:r>
      <w:r w:rsidRPr="00A37462">
        <w:rPr>
          <w:rFonts w:ascii="Arial-BoldMT" w:hAnsi="Arial-BoldMT" w:cs="Arial-BoldMT"/>
          <w:b/>
          <w:color w:val="000000"/>
          <w:lang w:val="en-GB"/>
        </w:rPr>
        <w:t xml:space="preserve">weight </w:t>
      </w:r>
      <w:proofErr w:type="spellStart"/>
      <w:r w:rsidRPr="00A37462">
        <w:rPr>
          <w:rFonts w:ascii="Arial-BoldMT" w:hAnsi="Arial-BoldMT" w:cs="Arial-BoldMT"/>
          <w:b/>
          <w:color w:val="000000"/>
          <w:lang w:val="en-GB"/>
        </w:rPr>
        <w:t>flavors</w:t>
      </w:r>
      <w:proofErr w:type="spellEnd"/>
      <w:r w:rsidRPr="00A37462">
        <w:rPr>
          <w:rFonts w:ascii="Arial-BoldMT" w:hAnsi="Arial-BoldMT" w:cs="Arial-BoldMT"/>
          <w:b/>
          <w:color w:val="000000"/>
          <w:lang w:val="en-GB"/>
        </w:rPr>
        <w:t xml:space="preserve"> that exude a fine bead of </w:t>
      </w:r>
      <w:proofErr w:type="spellStart"/>
      <w:r w:rsidRPr="00A37462">
        <w:rPr>
          <w:rFonts w:ascii="Arial-BoldMT" w:hAnsi="Arial-BoldMT" w:cs="Arial-BoldMT"/>
          <w:b/>
          <w:color w:val="000000"/>
          <w:lang w:val="en-GB"/>
        </w:rPr>
        <w:t>minerality</w:t>
      </w:r>
      <w:proofErr w:type="spellEnd"/>
      <w:r w:rsidRPr="00A37462">
        <w:rPr>
          <w:rFonts w:ascii="Arial-BoldMT" w:hAnsi="Arial-BoldMT" w:cs="Arial-BoldMT"/>
          <w:b/>
          <w:color w:val="000000"/>
          <w:lang w:val="en-GB"/>
        </w:rPr>
        <w:t xml:space="preserve"> on the finish that also displays just a hint of edginess. This delicious effort</w:t>
      </w:r>
      <w:r w:rsidR="00227640" w:rsidRPr="00A37462">
        <w:rPr>
          <w:rFonts w:ascii="Arial-BoldMT" w:hAnsi="Arial-BoldMT" w:cs="Arial-BoldMT"/>
          <w:b/>
          <w:color w:val="000000"/>
          <w:lang w:val="en-GB"/>
        </w:rPr>
        <w:t xml:space="preserve"> </w:t>
      </w:r>
      <w:r w:rsidRPr="00A37462">
        <w:rPr>
          <w:rFonts w:ascii="Arial-BoldMT" w:hAnsi="Arial-BoldMT" w:cs="Arial-BoldMT"/>
          <w:b/>
          <w:color w:val="000000"/>
          <w:lang w:val="en-GB"/>
        </w:rPr>
        <w:t>should drink well young if desired and I would be inclined to give it only 5 to 7 years of bottle age. (</w:t>
      </w:r>
      <w:r w:rsidRPr="00A37462">
        <w:rPr>
          <w:rFonts w:ascii="Arial-BoldMT" w:hAnsi="Arial-BoldMT" w:cs="Arial-BoldMT"/>
          <w:b/>
          <w:color w:val="000000"/>
          <w:highlight w:val="yellow"/>
          <w:lang w:val="en-GB"/>
        </w:rPr>
        <w:t>87-89</w:t>
      </w:r>
      <w:r w:rsidRPr="00A37462">
        <w:rPr>
          <w:rFonts w:ascii="Arial-BoldMT" w:hAnsi="Arial-BoldMT" w:cs="Arial-BoldMT"/>
          <w:b/>
          <w:color w:val="000000"/>
          <w:lang w:val="en-GB"/>
        </w:rPr>
        <w:t>)/2019+</w:t>
      </w:r>
    </w:p>
    <w:p w:rsidR="00A37462" w:rsidRPr="00A37462" w:rsidRDefault="00A37462" w:rsidP="001A7CAC">
      <w:pPr>
        <w:widowControl w:val="0"/>
        <w:autoSpaceDE w:val="0"/>
        <w:autoSpaceDN w:val="0"/>
        <w:adjustRightInd w:val="0"/>
        <w:rPr>
          <w:rFonts w:ascii="Arial-BoldMT" w:hAnsi="Arial-BoldMT" w:cs="Arial-BoldMT"/>
          <w:color w:val="000000"/>
          <w:lang w:val="en-GB"/>
        </w:rPr>
      </w:pPr>
    </w:p>
    <w:p w:rsidR="001A7CAC" w:rsidRPr="00A37462" w:rsidRDefault="001A7CAC" w:rsidP="001A7CAC">
      <w:pPr>
        <w:widowControl w:val="0"/>
        <w:autoSpaceDE w:val="0"/>
        <w:autoSpaceDN w:val="0"/>
        <w:adjustRightInd w:val="0"/>
        <w:rPr>
          <w:b/>
          <w:lang w:val="en-GB"/>
        </w:rPr>
      </w:pPr>
      <w:r w:rsidRPr="00A37462">
        <w:rPr>
          <w:rFonts w:ascii="Arial-BoldMT" w:hAnsi="Arial-BoldMT" w:cs="Arial-BoldMT"/>
          <w:b/>
          <w:bCs/>
          <w:color w:val="000000"/>
          <w:sz w:val="32"/>
          <w:szCs w:val="32"/>
          <w:highlight w:val="yellow"/>
          <w:lang w:val="en-GB"/>
        </w:rPr>
        <w:t xml:space="preserve">2013 </w:t>
      </w:r>
      <w:proofErr w:type="spellStart"/>
      <w:r w:rsidRPr="00A37462">
        <w:rPr>
          <w:rFonts w:ascii="Arial-BoldMT" w:hAnsi="Arial-BoldMT" w:cs="Arial-BoldMT"/>
          <w:b/>
          <w:bCs/>
          <w:color w:val="000000"/>
          <w:sz w:val="32"/>
          <w:szCs w:val="32"/>
          <w:highlight w:val="yellow"/>
          <w:lang w:val="en-GB"/>
        </w:rPr>
        <w:t>Pommard</w:t>
      </w:r>
      <w:proofErr w:type="spellEnd"/>
      <w:r w:rsidRPr="00A37462">
        <w:rPr>
          <w:rFonts w:ascii="Arial-BoldMT" w:hAnsi="Arial-BoldMT" w:cs="Arial-BoldMT"/>
          <w:b/>
          <w:bCs/>
          <w:color w:val="000000"/>
          <w:sz w:val="32"/>
          <w:szCs w:val="32"/>
          <w:highlight w:val="yellow"/>
          <w:lang w:val="en-GB"/>
        </w:rPr>
        <w:t xml:space="preserve"> “Les </w:t>
      </w:r>
      <w:proofErr w:type="spellStart"/>
      <w:r w:rsidRPr="00A37462">
        <w:rPr>
          <w:rFonts w:ascii="Arial-BoldMT" w:hAnsi="Arial-BoldMT" w:cs="Arial-BoldMT"/>
          <w:b/>
          <w:bCs/>
          <w:color w:val="000000"/>
          <w:sz w:val="32"/>
          <w:szCs w:val="32"/>
          <w:highlight w:val="yellow"/>
          <w:lang w:val="en-GB"/>
        </w:rPr>
        <w:t>Arvelets</w:t>
      </w:r>
      <w:proofErr w:type="spellEnd"/>
      <w:r w:rsidRPr="00A37462">
        <w:rPr>
          <w:rFonts w:ascii="Arial-BoldMT" w:hAnsi="Arial-BoldMT" w:cs="Arial-BoldMT"/>
          <w:b/>
          <w:bCs/>
          <w:color w:val="000000"/>
          <w:sz w:val="32"/>
          <w:szCs w:val="32"/>
          <w:highlight w:val="yellow"/>
          <w:lang w:val="en-GB"/>
        </w:rPr>
        <w:t>”</w:t>
      </w:r>
      <w:r w:rsidRPr="00A37462">
        <w:rPr>
          <w:rFonts w:ascii="Arial-BoldMT" w:hAnsi="Arial-BoldMT" w:cs="Arial-BoldMT"/>
          <w:b/>
          <w:bCs/>
          <w:color w:val="000000"/>
          <w:sz w:val="32"/>
          <w:szCs w:val="32"/>
          <w:lang w:val="en-GB"/>
        </w:rPr>
        <w:t>:</w:t>
      </w:r>
      <w:r w:rsidRPr="00A37462">
        <w:rPr>
          <w:rFonts w:ascii="Arial-BoldMT" w:hAnsi="Arial-BoldMT" w:cs="Arial-BoldMT"/>
          <w:b/>
          <w:bCs/>
          <w:color w:val="000000"/>
          <w:lang w:val="en-GB"/>
        </w:rPr>
        <w:t xml:space="preserve"> </w:t>
      </w:r>
      <w:r w:rsidRPr="00A37462">
        <w:rPr>
          <w:rFonts w:ascii="Arial-BoldMT" w:hAnsi="Arial-BoldMT" w:cs="Arial-BoldMT"/>
          <w:b/>
          <w:color w:val="000000"/>
          <w:lang w:val="en-GB"/>
        </w:rPr>
        <w:t xml:space="preserve">In the same fashion as the </w:t>
      </w:r>
      <w:proofErr w:type="spellStart"/>
      <w:r w:rsidRPr="00A37462">
        <w:rPr>
          <w:rFonts w:ascii="Arial-BoldMT" w:hAnsi="Arial-BoldMT" w:cs="Arial-BoldMT"/>
          <w:b/>
          <w:color w:val="000000"/>
          <w:lang w:val="en-GB"/>
        </w:rPr>
        <w:t>Sizies</w:t>
      </w:r>
      <w:proofErr w:type="spellEnd"/>
      <w:r w:rsidRPr="00A37462">
        <w:rPr>
          <w:rFonts w:ascii="Arial-BoldMT" w:hAnsi="Arial-BoldMT" w:cs="Arial-BoldMT"/>
          <w:b/>
          <w:color w:val="000000"/>
          <w:lang w:val="en-GB"/>
        </w:rPr>
        <w:t xml:space="preserve"> there is a subtle but not invisible application of oak serving</w:t>
      </w:r>
      <w:r w:rsidR="00227640" w:rsidRPr="00A37462">
        <w:rPr>
          <w:rFonts w:ascii="Arial-BoldMT" w:hAnsi="Arial-BoldMT" w:cs="Arial-BoldMT"/>
          <w:b/>
          <w:color w:val="000000"/>
          <w:lang w:val="en-GB"/>
        </w:rPr>
        <w:t xml:space="preserve"> </w:t>
      </w:r>
      <w:r w:rsidRPr="00A37462">
        <w:rPr>
          <w:rFonts w:ascii="Arial-BoldMT" w:hAnsi="Arial-BoldMT" w:cs="Arial-BoldMT"/>
          <w:b/>
          <w:color w:val="000000"/>
          <w:lang w:val="en-GB"/>
        </w:rPr>
        <w:t>as a backdrop for the attractively layered and agreeably fresh aromas that combines notes of red currant, dark raspberry,</w:t>
      </w:r>
      <w:r w:rsidR="00227640" w:rsidRPr="00A37462">
        <w:rPr>
          <w:rFonts w:ascii="Arial-BoldMT" w:hAnsi="Arial-BoldMT" w:cs="Arial-BoldMT"/>
          <w:b/>
          <w:color w:val="000000"/>
          <w:lang w:val="en-GB"/>
        </w:rPr>
        <w:t xml:space="preserve"> </w:t>
      </w:r>
      <w:r w:rsidRPr="00A37462">
        <w:rPr>
          <w:rFonts w:ascii="Arial-BoldMT" w:hAnsi="Arial-BoldMT" w:cs="Arial-BoldMT"/>
          <w:b/>
          <w:color w:val="000000"/>
          <w:lang w:val="en-GB"/>
        </w:rPr>
        <w:t xml:space="preserve">warm earth and a hint of anise. There is better richness to the bigger and more powerful </w:t>
      </w:r>
      <w:proofErr w:type="spellStart"/>
      <w:r w:rsidRPr="00A37462">
        <w:rPr>
          <w:rFonts w:ascii="Arial-BoldMT" w:hAnsi="Arial-BoldMT" w:cs="Arial-BoldMT"/>
          <w:b/>
          <w:color w:val="000000"/>
          <w:lang w:val="en-GB"/>
        </w:rPr>
        <w:t>flavors</w:t>
      </w:r>
      <w:proofErr w:type="spellEnd"/>
      <w:r w:rsidRPr="00A37462">
        <w:rPr>
          <w:rFonts w:ascii="Arial-BoldMT" w:hAnsi="Arial-BoldMT" w:cs="Arial-BoldMT"/>
          <w:b/>
          <w:color w:val="000000"/>
          <w:lang w:val="en-GB"/>
        </w:rPr>
        <w:t xml:space="preserve"> that possess a lovely texture</w:t>
      </w:r>
      <w:r w:rsidR="00227640" w:rsidRPr="00A37462">
        <w:rPr>
          <w:rFonts w:ascii="Arial-BoldMT" w:hAnsi="Arial-BoldMT" w:cs="Arial-BoldMT"/>
          <w:b/>
          <w:color w:val="000000"/>
          <w:lang w:val="en-GB"/>
        </w:rPr>
        <w:t xml:space="preserve"> </w:t>
      </w:r>
      <w:r w:rsidRPr="00A37462">
        <w:rPr>
          <w:rFonts w:ascii="Arial-BoldMT" w:hAnsi="Arial-BoldMT" w:cs="Arial-BoldMT"/>
          <w:b/>
          <w:color w:val="000000"/>
          <w:lang w:val="en-GB"/>
        </w:rPr>
        <w:t xml:space="preserve">and plenty of </w:t>
      </w:r>
      <w:proofErr w:type="spellStart"/>
      <w:r w:rsidRPr="00A37462">
        <w:rPr>
          <w:rFonts w:ascii="Arial-BoldMT" w:hAnsi="Arial-BoldMT" w:cs="Arial-BoldMT"/>
          <w:b/>
          <w:color w:val="000000"/>
          <w:lang w:val="en-GB"/>
        </w:rPr>
        <w:t>minerality</w:t>
      </w:r>
      <w:proofErr w:type="spellEnd"/>
      <w:r w:rsidRPr="00A37462">
        <w:rPr>
          <w:rFonts w:ascii="Arial-BoldMT" w:hAnsi="Arial-BoldMT" w:cs="Arial-BoldMT"/>
          <w:b/>
          <w:color w:val="000000"/>
          <w:lang w:val="en-GB"/>
        </w:rPr>
        <w:t xml:space="preserve"> that arises on the palate coating finish where the wood telegraphed by the nose reappears. This is</w:t>
      </w:r>
      <w:r w:rsidR="00227640" w:rsidRPr="00A37462">
        <w:rPr>
          <w:rFonts w:ascii="Arial-BoldMT" w:hAnsi="Arial-BoldMT" w:cs="Arial-BoldMT"/>
          <w:b/>
          <w:color w:val="000000"/>
          <w:lang w:val="en-GB"/>
        </w:rPr>
        <w:t xml:space="preserve"> </w:t>
      </w:r>
      <w:r w:rsidRPr="00A37462">
        <w:rPr>
          <w:rFonts w:ascii="Arial-BoldMT" w:hAnsi="Arial-BoldMT" w:cs="Arial-BoldMT"/>
          <w:b/>
          <w:color w:val="000000"/>
          <w:lang w:val="en-GB"/>
        </w:rPr>
        <w:t>slightly more firmly structured though 6 to 8 years of bottle age should see it at its apogee. (</w:t>
      </w:r>
      <w:r w:rsidRPr="00A37462">
        <w:rPr>
          <w:rFonts w:ascii="Arial-BoldMT" w:hAnsi="Arial-BoldMT" w:cs="Arial-BoldMT"/>
          <w:b/>
          <w:color w:val="000000"/>
          <w:highlight w:val="yellow"/>
          <w:lang w:val="en-GB"/>
        </w:rPr>
        <w:t>88-91</w:t>
      </w:r>
      <w:r w:rsidRPr="00A37462">
        <w:rPr>
          <w:rFonts w:ascii="Arial-BoldMT" w:hAnsi="Arial-BoldMT" w:cs="Arial-BoldMT"/>
          <w:b/>
          <w:color w:val="000000"/>
          <w:lang w:val="en-GB"/>
        </w:rPr>
        <w:t>)/2020+</w:t>
      </w:r>
    </w:p>
    <w:sectPr w:rsidR="001A7CAC" w:rsidRPr="00A37462" w:rsidSect="001A7CAC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-Bold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CAC"/>
    <w:rsid w:val="001972F1"/>
    <w:rsid w:val="001A7CAC"/>
    <w:rsid w:val="00227640"/>
    <w:rsid w:val="005A7026"/>
    <w:rsid w:val="007A5CA9"/>
    <w:rsid w:val="007C3D62"/>
    <w:rsid w:val="00977A69"/>
    <w:rsid w:val="00A32D82"/>
    <w:rsid w:val="00A37462"/>
    <w:rsid w:val="00FC45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FFA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07C"/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07C"/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330</Words>
  <Characters>1886</Characters>
  <Application>Microsoft Macintosh Word</Application>
  <DocSecurity>0</DocSecurity>
  <Lines>15</Lines>
  <Paragraphs>4</Paragraphs>
  <ScaleCrop>false</ScaleCrop>
  <Company>af-gros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Francoise Parent</dc:creator>
  <cp:keywords/>
  <cp:lastModifiedBy>Jean-Pierre Lemoine</cp:lastModifiedBy>
  <cp:revision>4</cp:revision>
  <dcterms:created xsi:type="dcterms:W3CDTF">2015-05-02T18:58:00Z</dcterms:created>
  <dcterms:modified xsi:type="dcterms:W3CDTF">2015-05-09T19:00:00Z</dcterms:modified>
</cp:coreProperties>
</file>