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BC" w:rsidRDefault="007D2BBC">
      <w:r>
        <w:rPr>
          <w:noProof/>
          <w:lang w:eastAsia="fr-FR"/>
        </w:rPr>
        <w:drawing>
          <wp:inline distT="0" distB="0" distL="0" distR="0">
            <wp:extent cx="5760720" cy="1440180"/>
            <wp:effectExtent l="0" t="0" r="0" b="7620"/>
            <wp:docPr id="1" name="Image 1" descr="Burghound Tasting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ghound Tasting No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BC" w:rsidRDefault="007D2BBC"/>
    <w:p w:rsidR="00AC5A33" w:rsidRDefault="000E74FE">
      <w:r>
        <w:t xml:space="preserve">AF </w:t>
      </w:r>
      <w:bookmarkStart w:id="0" w:name="_GoBack"/>
      <w:bookmarkEnd w:id="0"/>
      <w:r w:rsidR="007D2BBC">
        <w:t>Savigny 1</w:t>
      </w:r>
      <w:r w:rsidR="007D2BBC" w:rsidRPr="007D2BBC">
        <w:rPr>
          <w:vertAlign w:val="superscript"/>
        </w:rPr>
        <w:t>er</w:t>
      </w:r>
      <w:r w:rsidR="007D2BBC">
        <w:t xml:space="preserve"> cru le Clos des Guettes 2011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89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An exceptionally fresh nose offers up notes of game, earth, red currants and plenty of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Savigny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style pungent earth aromas. There is an enticing touch of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minerality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to the delicious, supple and attractively well-detailed flavors that possess a lovely sense of vibrancy as well as a refreshing saline character on the solidly persistent and complex finish.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Good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stuff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.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D2BBC" w:rsidRPr="007D2BBC" w:rsidRDefault="000E74FE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FP </w:t>
      </w:r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Clos </w:t>
      </w:r>
      <w:proofErr w:type="spellStart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Vougeot</w:t>
      </w:r>
      <w:proofErr w:type="spellEnd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2012 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91-93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This is also notably restrained and understated with its reticent but beautifully complex aromas of red currant, earth, underbrush and a touch of the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sauvage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that are trimmed in just enough wood toast to notice. There is fine concentration and plenty of palate coating dry extract that imparts a seductive texture to the large-scaled and powerful flavors that possess excellent volume on the dusty finish. This is moderately austere but not really rustic thanks to the relatively fine-grained tannins. Note though that patience will be required because even though the tannins are fine they are also dense.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</w:p>
    <w:p w:rsidR="007D2BBC" w:rsidRPr="007D2BBC" w:rsidRDefault="000E74FE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FP </w:t>
      </w:r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Pommard 1er cru les </w:t>
      </w:r>
      <w:proofErr w:type="spellStart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Epenot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s</w:t>
      </w:r>
      <w:proofErr w:type="spellEnd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2009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91-93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 Strong reduction completely dominates the nose. There is excellent volume though to the powerful, concentrated and built-to-age flavors yet almost surprisingly, the mouth feel is really quite fine and if not exactly delicate, elegant would be a good description. That said, the tannins are quite firm on the impressively persistent finish and this offers an ideal combination of power and refinement.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</w:p>
    <w:p w:rsidR="007D2BBC" w:rsidRDefault="000E74FE">
      <w:pPr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FP </w:t>
      </w:r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Pommard 1er cru les </w:t>
      </w:r>
      <w:proofErr w:type="spellStart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Epenot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s</w:t>
      </w:r>
      <w:proofErr w:type="spellEnd"/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2011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90-92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A distinctly ripe yet reserved nose grudgingly offers up notes of plum, violet, red currant and plenty of soil tones. There is excellent richness to the mouth coating big-bodied flavors that are underpinned by an equally ripe and notably firm tannic spine, all wrapped in a powerful though not especially rustic finish of very solid length. This is a well-balanced and built-to-age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Epenots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7D2BBC" w:rsidRDefault="000E74FE">
      <w:pPr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FP </w:t>
      </w:r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Pommard 1er cru les </w:t>
      </w:r>
      <w:proofErr w:type="spellStart"/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Epenot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s</w:t>
      </w:r>
      <w:proofErr w:type="spellEnd"/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2008 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90-92</w:t>
      </w:r>
    </w:p>
    <w:p w:rsidR="007D2BBC" w:rsidRP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This is presently quite marked by new wood that fights a bit with the otherwise ripe and layered earthy red and blue pinot fruit that is very much in keeping with the rich and quite 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lastRenderedPageBreak/>
        <w:t>generous full-bodied and relatively powerful flavors that possess a suave yet attractively detailed mouth feel, all wrapped in a linear and ever-so-slightly dry finish that should round out in time as there appears to be ample dry extract buffering the firm tannins. Patience required.</w:t>
      </w:r>
    </w:p>
    <w:p w:rsidR="007D2BBC" w:rsidRPr="007D2BBC" w:rsidRDefault="000E74FE">
      <w:r>
        <w:t xml:space="preserve">FP </w:t>
      </w:r>
      <w:r w:rsidR="007D2BBC" w:rsidRPr="007D2BBC">
        <w:t>Pommard 1</w:t>
      </w:r>
      <w:r w:rsidR="007D2BBC" w:rsidRPr="007D2BBC">
        <w:rPr>
          <w:vertAlign w:val="superscript"/>
        </w:rPr>
        <w:t>er</w:t>
      </w:r>
      <w:r w:rsidR="007D2BBC" w:rsidRPr="007D2BBC">
        <w:t xml:space="preserve"> cru les </w:t>
      </w:r>
      <w:proofErr w:type="spellStart"/>
      <w:r w:rsidR="007D2BBC" w:rsidRPr="007D2BBC">
        <w:t>Rugiens</w:t>
      </w:r>
      <w:proofErr w:type="spellEnd"/>
      <w:r w:rsidR="007D2BBC" w:rsidRPr="007D2BBC">
        <w:t xml:space="preserve"> 2006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90-92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This is as elegant as the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Frémiets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 with a really striking </w:t>
      </w:r>
      <w:r w:rsidRPr="007D2BBC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  <w:lang w:val="en-US"/>
        </w:rPr>
        <w:t>mélange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of red and blue pinot fruit with violet and rose petal notes that marry into intensely mineral, big, rich and powerful yet refined big-boned flavors that are tautly muscled on the deep, structured and sappy finish.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A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complete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wine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and </w:t>
      </w:r>
      <w:proofErr w:type="spellStart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most</w:t>
      </w:r>
      <w:proofErr w:type="spellEnd"/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impressive.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D2BBC" w:rsidRDefault="000E74FE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FP 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Pommard 1</w:t>
      </w:r>
      <w:r w:rsidR="007D2BBC" w:rsidRPr="007D2BBC">
        <w:rPr>
          <w:rFonts w:ascii="Helvetica" w:hAnsi="Helvetica"/>
          <w:color w:val="333333"/>
          <w:sz w:val="21"/>
          <w:szCs w:val="21"/>
          <w:shd w:val="clear" w:color="auto" w:fill="FFFFFF"/>
          <w:vertAlign w:val="superscript"/>
        </w:rPr>
        <w:t>er</w:t>
      </w:r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cru les </w:t>
      </w:r>
      <w:proofErr w:type="spellStart"/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Arvelets</w:t>
      </w:r>
      <w:proofErr w:type="spellEnd"/>
      <w:r w:rsid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2011</w:t>
      </w:r>
      <w:r w:rsidR="007D2BBC" w:rsidRP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 xml:space="preserve"> </w:t>
      </w:r>
      <w:r w:rsidR="007D2BBC"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 w:rsidR="007D2BBC"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 w:rsidR="007D2BBC"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89-91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 xml:space="preserve"> Somewhat curiously given its considerable altitude relative to the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Pézerolles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, the nose is a bit riper with extract of raspberry, red currant, cherry, earth and spiced tea aromas. There is a restrained mouth feel to the intensely mineral-driven medium weight flavors that display plenty of underlying tension that adds a sense of lift to the delicious and persistent finish where the only nit is a discreet hint of warmth.</w:t>
      </w:r>
    </w:p>
    <w:p w:rsidR="007D2BBC" w:rsidRDefault="007D2BBC">
      <w:pPr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</w:pP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Pommard 1er cru les </w:t>
      </w:r>
      <w:proofErr w:type="spellStart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>Pezerolles</w:t>
      </w:r>
      <w:proofErr w:type="spellEnd"/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2011 </w:t>
      </w:r>
      <w:r>
        <w:rPr>
          <w:rStyle w:val="review-label"/>
          <w:rFonts w:ascii="Helvetica" w:hAnsi="Helvetica"/>
          <w:color w:val="808080"/>
          <w:sz w:val="19"/>
          <w:szCs w:val="19"/>
          <w:shd w:val="clear" w:color="auto" w:fill="FFFFFF"/>
        </w:rPr>
        <w:t>Score:</w:t>
      </w:r>
      <w:r>
        <w:rPr>
          <w:rFonts w:ascii="Helvetica" w:hAnsi="Helvetica"/>
          <w:color w:val="663366"/>
          <w:sz w:val="19"/>
          <w:szCs w:val="19"/>
          <w:shd w:val="clear" w:color="auto" w:fill="FFFFFF"/>
        </w:rPr>
        <w:t> </w:t>
      </w:r>
      <w:r>
        <w:rPr>
          <w:rFonts w:ascii="Helvetica" w:hAnsi="Helvetica"/>
          <w:b/>
          <w:bCs/>
          <w:color w:val="663366"/>
          <w:sz w:val="19"/>
          <w:szCs w:val="19"/>
          <w:shd w:val="clear" w:color="auto" w:fill="FFFFFF"/>
        </w:rPr>
        <w:t>89-92</w:t>
      </w:r>
    </w:p>
    <w:p w:rsidR="007D2BBC" w:rsidRDefault="007D2BBC">
      <w:pP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</w:pPr>
      <w:r w:rsidRPr="007D2BBC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  <w:lang w:val="en-US"/>
        </w:rPr>
        <w:t>Tasting note:</w:t>
      </w:r>
      <w:r w:rsidRPr="007D2BBC"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> A completely different aromatic profile is present here with its ripe and distinctly earthy nose of red currant, dark pinot fruit and plenty of humus, game and underbrush characters. There is a beautifully refined mouth feel to the medium-bodied mineral-inflected middle weight flavors that possess good verve as well as really lovely depth and length. There is a bit of wood that shows up on the saline suffused finale but it should be absorbed in due course.</w:t>
      </w:r>
      <w:r>
        <w:rPr>
          <w:rFonts w:ascii="Helvetica" w:hAnsi="Helvetica"/>
          <w:color w:val="333333"/>
          <w:sz w:val="21"/>
          <w:szCs w:val="21"/>
          <w:shd w:val="clear" w:color="auto" w:fill="FFFFFF"/>
          <w:lang w:val="en-US"/>
        </w:rPr>
        <w:tab/>
      </w:r>
    </w:p>
    <w:p w:rsidR="007D2BBC" w:rsidRPr="007D2BBC" w:rsidRDefault="007D2BBC">
      <w:pPr>
        <w:rPr>
          <w:lang w:val="en-US"/>
        </w:rPr>
      </w:pPr>
    </w:p>
    <w:sectPr w:rsidR="007D2BBC" w:rsidRPr="007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BC"/>
    <w:rsid w:val="000E74FE"/>
    <w:rsid w:val="007D2BBC"/>
    <w:rsid w:val="00A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FDA11-0C45-43F0-9CAF-AA8498AB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eview-label">
    <w:name w:val="review-label"/>
    <w:basedOn w:val="Policepardfaut"/>
    <w:rsid w:val="007D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2018-05-30T07:46:00Z</dcterms:created>
  <dcterms:modified xsi:type="dcterms:W3CDTF">2018-05-30T08:08:00Z</dcterms:modified>
</cp:coreProperties>
</file>