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DB25" w14:textId="00A00848" w:rsidR="00835DFB" w:rsidRDefault="00A6568A">
      <w:pPr>
        <w:rPr>
          <w:b/>
          <w:bCs/>
          <w:lang w:val="fr-FR"/>
        </w:rPr>
      </w:pPr>
      <w:r w:rsidRPr="00A6568A">
        <w:rPr>
          <w:b/>
          <w:bCs/>
          <w:lang w:val="fr-FR"/>
        </w:rPr>
        <w:t xml:space="preserve">Non loin des Baux-de-Provence, l’abbaye Sainte-Marie de Pierredon, refuge préservé de Lorenzo </w:t>
      </w:r>
      <w:proofErr w:type="spellStart"/>
      <w:r w:rsidRPr="00A6568A">
        <w:rPr>
          <w:b/>
          <w:bCs/>
          <w:lang w:val="fr-FR"/>
        </w:rPr>
        <w:t>Pellicioli</w:t>
      </w:r>
      <w:proofErr w:type="spellEnd"/>
      <w:r w:rsidRPr="00A6568A">
        <w:rPr>
          <w:b/>
          <w:bCs/>
          <w:lang w:val="fr-FR"/>
        </w:rPr>
        <w:t>, est aussi une propriété viticole.</w:t>
      </w:r>
    </w:p>
    <w:p w14:paraId="31505CDA" w14:textId="73EA5E93" w:rsidR="00A6568A" w:rsidRDefault="00A6568A">
      <w:r w:rsidRPr="00A6568A">
        <w:rPr>
          <w:lang w:val="fr-FR"/>
        </w:rPr>
        <w:t>Comme les abeilles qui reviennent tous les ans butiner le thym et le romarin des allées de l’abbaye Sainte-Marie de Pierredon, celui qui un jour a découvert cette thébaïde cachée au creux d’un vallon insolent de beauté rêvera toute sa vie d’emprunter à nouveau le chemin sinueux qui lentement s’enfonce dans le ventre des </w:t>
      </w:r>
      <w:hyperlink r:id="rId4" w:tgtFrame="_blank" w:history="1">
        <w:r w:rsidRPr="00A6568A">
          <w:rPr>
            <w:rStyle w:val="Lienhypertexte"/>
            <w:lang w:val="fr-FR"/>
          </w:rPr>
          <w:t>Alpilles</w:t>
        </w:r>
      </w:hyperlink>
      <w:r w:rsidRPr="00A6568A">
        <w:rPr>
          <w:lang w:val="fr-FR"/>
        </w:rPr>
        <w:t xml:space="preserve">. C’est en suivant cette piste juste après les vastes terres de </w:t>
      </w:r>
      <w:proofErr w:type="spellStart"/>
      <w:r w:rsidRPr="00A6568A">
        <w:rPr>
          <w:lang w:val="fr-FR"/>
        </w:rPr>
        <w:t>Gourgonnier</w:t>
      </w:r>
      <w:proofErr w:type="spellEnd"/>
      <w:r w:rsidRPr="00A6568A">
        <w:rPr>
          <w:lang w:val="fr-FR"/>
        </w:rPr>
        <w:t xml:space="preserve"> que Maria Rosa et Lorenzo </w:t>
      </w:r>
      <w:proofErr w:type="spellStart"/>
      <w:r w:rsidRPr="00A6568A">
        <w:rPr>
          <w:lang w:val="fr-FR"/>
        </w:rPr>
        <w:t>Pellicioli</w:t>
      </w:r>
      <w:proofErr w:type="spellEnd"/>
      <w:r w:rsidRPr="00A6568A">
        <w:rPr>
          <w:lang w:val="fr-FR"/>
        </w:rPr>
        <w:t xml:space="preserve"> découvrent presque par hasard cet ancien édifice religieux, alors propriété du peintre Jean-Martin Roch, curieux personnage qui vivait en robe de moine blanche avec un pistolet à la ceinture. </w:t>
      </w:r>
      <w:proofErr w:type="spellStart"/>
      <w:r w:rsidRPr="00A6568A">
        <w:rPr>
          <w:lang w:val="fr-FR"/>
        </w:rPr>
        <w:t>Pellicioli</w:t>
      </w:r>
      <w:proofErr w:type="spellEnd"/>
      <w:r w:rsidRPr="00A6568A">
        <w:rPr>
          <w:lang w:val="fr-FR"/>
        </w:rPr>
        <w:t xml:space="preserve"> est né en Italie dans un village proche de Bergame. Son parcours commence en tant que journaliste au </w:t>
      </w:r>
      <w:proofErr w:type="spellStart"/>
      <w:r w:rsidRPr="00A6568A">
        <w:rPr>
          <w:i/>
          <w:iCs/>
          <w:lang w:val="fr-FR"/>
        </w:rPr>
        <w:t>Giornale</w:t>
      </w:r>
      <w:proofErr w:type="spellEnd"/>
      <w:r w:rsidRPr="00A6568A">
        <w:rPr>
          <w:i/>
          <w:iCs/>
          <w:lang w:val="fr-FR"/>
        </w:rPr>
        <w:t xml:space="preserve"> di </w:t>
      </w:r>
      <w:proofErr w:type="spellStart"/>
      <w:r w:rsidRPr="00A6568A">
        <w:rPr>
          <w:i/>
          <w:iCs/>
          <w:lang w:val="fr-FR"/>
        </w:rPr>
        <w:t>Bergamo</w:t>
      </w:r>
      <w:proofErr w:type="spellEnd"/>
      <w:r w:rsidRPr="00A6568A">
        <w:rPr>
          <w:lang w:val="fr-FR"/>
        </w:rPr>
        <w:t xml:space="preserve">, il est dans le même temps professeur de faculté et travaille dans l’usine de son grand-père adoré qui fabriquait des cierges pour les moines. </w:t>
      </w:r>
      <w:r w:rsidRPr="00A6568A">
        <w:t xml:space="preserve">Hasard </w:t>
      </w:r>
      <w:proofErr w:type="spellStart"/>
      <w:r w:rsidRPr="00A6568A">
        <w:t>ou</w:t>
      </w:r>
      <w:proofErr w:type="spellEnd"/>
      <w:r w:rsidRPr="00A6568A">
        <w:t xml:space="preserve"> pas…</w:t>
      </w:r>
    </w:p>
    <w:p w14:paraId="77051CE9" w14:textId="0D4B9A07" w:rsidR="00A6568A" w:rsidRDefault="00A6568A">
      <w:pPr>
        <w:rPr>
          <w:lang w:val="fr-FR"/>
        </w:rPr>
      </w:pPr>
      <w:r w:rsidRPr="00A6568A">
        <w:rPr>
          <w:lang w:val="fr-FR"/>
        </w:rPr>
        <w:t xml:space="preserve">Puissant homme d’affaires italien, président du groupe De Agostini, il est impliqué dans les médias, avec une participation importante dans le groupe </w:t>
      </w:r>
      <w:proofErr w:type="spellStart"/>
      <w:r w:rsidRPr="00A6568A">
        <w:rPr>
          <w:lang w:val="fr-FR"/>
        </w:rPr>
        <w:t>Banijay</w:t>
      </w:r>
      <w:proofErr w:type="spellEnd"/>
      <w:r w:rsidRPr="00A6568A">
        <w:rPr>
          <w:lang w:val="fr-FR"/>
        </w:rPr>
        <w:t xml:space="preserve"> de Stéphane </w:t>
      </w:r>
      <w:proofErr w:type="spellStart"/>
      <w:r w:rsidRPr="00A6568A">
        <w:rPr>
          <w:lang w:val="fr-FR"/>
        </w:rPr>
        <w:t>Courbit</w:t>
      </w:r>
      <w:proofErr w:type="spellEnd"/>
      <w:r w:rsidRPr="00A6568A">
        <w:rPr>
          <w:lang w:val="fr-FR"/>
        </w:rPr>
        <w:t>, également propriétaire aux Baux-de-Provence du </w:t>
      </w:r>
      <w:hyperlink r:id="rId5" w:tgtFrame="_blank" w:history="1">
        <w:r w:rsidRPr="00A6568A">
          <w:rPr>
            <w:rStyle w:val="Lienhypertexte"/>
            <w:lang w:val="fr-FR"/>
          </w:rPr>
          <w:t>château d’Estoublon </w:t>
        </w:r>
      </w:hyperlink>
      <w:r w:rsidRPr="00A6568A">
        <w:rPr>
          <w:lang w:val="fr-FR"/>
        </w:rPr>
        <w:t xml:space="preserve">; présent aussi dans l’édition, la finance et les jeux au sein de International Game </w:t>
      </w:r>
      <w:proofErr w:type="spellStart"/>
      <w:r w:rsidRPr="00A6568A">
        <w:rPr>
          <w:lang w:val="fr-FR"/>
        </w:rPr>
        <w:t>Technology</w:t>
      </w:r>
      <w:proofErr w:type="spellEnd"/>
      <w:r w:rsidRPr="00A6568A">
        <w:rPr>
          <w:lang w:val="fr-FR"/>
        </w:rPr>
        <w:t>, leadeur mondial de la loterie et des jeux de hasard. Vivant aujourd’hui entre Milan, Paris et les USA, il cherchait un lieu pour réunir ses 5 enfants et 13 petits-enfants expatriés aux Amériques. Ayant visité </w:t>
      </w:r>
      <w:hyperlink r:id="rId6" w:tgtFrame="_blank" w:history="1">
        <w:r w:rsidRPr="00A6568A">
          <w:rPr>
            <w:rStyle w:val="Lienhypertexte"/>
            <w:lang w:val="fr-FR"/>
          </w:rPr>
          <w:t>Miraval avant que Brad Pitt et Angelina Jolie ne l’achètent</w:t>
        </w:r>
      </w:hyperlink>
      <w:r w:rsidRPr="00A6568A">
        <w:rPr>
          <w:lang w:val="fr-FR"/>
        </w:rPr>
        <w:t>, et à l’occasion d’un voyage en Goldwyn à destination de Collioure, Maria Rosa et Lorenzo font une échappée dans les Alpilles où l’incontournable agent immobilier Émile Garcin, en personne, leur fait visiter la propriété de 650 hectares. En 2001, après deux ans de procédure compliquée, le couple l’achète, fasciné par le paysage et l’histoire du lieu, dont les fondations remontent à l’année 1205, lorsqu’une communauté de moines de l’ordre de Chalais, près de Grenoble, repère le potentiel agricole et forestier du site et choisit de s’y installer.</w:t>
      </w:r>
    </w:p>
    <w:p w14:paraId="160342A1" w14:textId="77777777" w:rsidR="00A6568A" w:rsidRPr="00A6568A" w:rsidRDefault="00A6568A" w:rsidP="00A6568A">
      <w:pPr>
        <w:rPr>
          <w:lang w:val="fr-FR"/>
        </w:rPr>
      </w:pPr>
      <w:r w:rsidRPr="00A6568A">
        <w:rPr>
          <w:lang w:val="fr-FR"/>
        </w:rPr>
        <w:t>Il n’existe alors qu’une chapelle dédiée à Marie. Les treize chalaisiens construisent l’abbaye, entre laudes et vêpres ils pratiquent l’agriculture, l’élevage ovin et vivent en autarcie. Il reste de ce passé monastique la chapelle romane et son clocher, une partie du cloître et une architecture superbe et dépouillée au cœur de la flore généreuse du parc naturel régional : chênes kermès, genévriers, cades, romarins, pins, oliviers. En plein milieu du massif des Alpilles, dont les plissements et les failles sont apparus à la suite de la compression alpine, la nature est sauvage. Aucune pollution visuelle, ni éolienne, ni ligne électrique, ni route ne viennent perturber l’équilibre parfait du site où le grand-duc prend ses aises. Le seul ennemi, c’est le mistral.</w:t>
      </w:r>
    </w:p>
    <w:p w14:paraId="161FD490" w14:textId="77777777" w:rsidR="00A6568A" w:rsidRPr="00A6568A" w:rsidRDefault="00A6568A" w:rsidP="00A6568A">
      <w:pPr>
        <w:rPr>
          <w:b/>
          <w:bCs/>
          <w:lang w:val="fr-FR"/>
        </w:rPr>
      </w:pPr>
      <w:r w:rsidRPr="00A6568A">
        <w:rPr>
          <w:b/>
          <w:bCs/>
          <w:lang w:val="fr-FR"/>
        </w:rPr>
        <w:t>Dans le respect de la biodiversité</w:t>
      </w:r>
    </w:p>
    <w:p w14:paraId="5E2A4305" w14:textId="77777777" w:rsidR="00A6568A" w:rsidRPr="00A6568A" w:rsidRDefault="00A6568A" w:rsidP="00A6568A">
      <w:pPr>
        <w:rPr>
          <w:lang w:val="fr-FR"/>
        </w:rPr>
      </w:pPr>
      <w:r w:rsidRPr="00A6568A">
        <w:rPr>
          <w:lang w:val="fr-FR"/>
        </w:rPr>
        <w:t xml:space="preserve">Peu avant son acquisition par le couple, la propriété avait miraculeusement été épargnée lors de l’incendie de 1999. On ne découvre le clocher qu’au dernier moment, au bout du chemin blanc qui signale les calcaires du terroir ; d’abord une allée de platanes dont l’architecture régulière et le vert tendre contrastent avec les essences de la garrigue alentour qui disent la présence humaine dans ce décor primaire. Les vénérables font écho à ceux de la terrasse, les sentinelles bicentenaires, fraternelles et bienveillantes ouvrent aux jardins à la française imaginés par le paysagiste Dominique Lafourcade, des bassins aux sources d’eau claire y dessinent leur rondeur. Maria Rosa et Lorenzo ont eu un coup de foudre pour l’endroit, ils s’y sont mariés après trente ans de vie commune. Exceptionnellement, ils ont accepté d’accueillir le mariage de Charlotte de Monaco avec Dimitri </w:t>
      </w:r>
      <w:proofErr w:type="spellStart"/>
      <w:r w:rsidRPr="00A6568A">
        <w:rPr>
          <w:lang w:val="fr-FR"/>
        </w:rPr>
        <w:t>Rassam</w:t>
      </w:r>
      <w:proofErr w:type="spellEnd"/>
      <w:r w:rsidRPr="00A6568A">
        <w:rPr>
          <w:lang w:val="fr-FR"/>
        </w:rPr>
        <w:t>, le fils de </w:t>
      </w:r>
      <w:hyperlink r:id="rId7" w:tgtFrame="_blank" w:history="1">
        <w:r w:rsidRPr="00A6568A">
          <w:rPr>
            <w:rStyle w:val="Lienhypertexte"/>
            <w:lang w:val="fr-FR"/>
          </w:rPr>
          <w:t>Carole Bouquet</w:t>
        </w:r>
      </w:hyperlink>
      <w:r w:rsidRPr="00A6568A">
        <w:rPr>
          <w:lang w:val="fr-FR"/>
        </w:rPr>
        <w:t>.</w:t>
      </w:r>
    </w:p>
    <w:p w14:paraId="165A0530" w14:textId="77777777" w:rsidR="00A6568A" w:rsidRDefault="00A6568A" w:rsidP="00A6568A">
      <w:pPr>
        <w:rPr>
          <w:lang w:val="fr-FR"/>
        </w:rPr>
      </w:pPr>
      <w:r w:rsidRPr="00A6568A">
        <w:rPr>
          <w:lang w:val="fr-FR"/>
        </w:rPr>
        <w:lastRenderedPageBreak/>
        <w:t xml:space="preserve">L’histoire ne s’arrête pas là, Lorenzo </w:t>
      </w:r>
      <w:proofErr w:type="spellStart"/>
      <w:r w:rsidRPr="00A6568A">
        <w:rPr>
          <w:lang w:val="fr-FR"/>
        </w:rPr>
        <w:t>Pellicioli</w:t>
      </w:r>
      <w:proofErr w:type="spellEnd"/>
      <w:r w:rsidRPr="00A6568A">
        <w:rPr>
          <w:lang w:val="fr-FR"/>
        </w:rPr>
        <w:t xml:space="preserve"> est grand amateur de vin, allocataire des plus grands domaines, il possède une cave personnelle à faire pâlir les grands collectionneurs. Dans les Alpilles, les vignobles se partagent les versants nord et sud du massif des Baux, mais aucune vigne au centre du parc naturel, sauf désormais celles de </w:t>
      </w:r>
      <w:proofErr w:type="spellStart"/>
      <w:r w:rsidRPr="00A6568A">
        <w:rPr>
          <w:lang w:val="fr-FR"/>
        </w:rPr>
        <w:t>Pellicioli</w:t>
      </w:r>
      <w:proofErr w:type="spellEnd"/>
      <w:r w:rsidRPr="00A6568A">
        <w:rPr>
          <w:lang w:val="fr-FR"/>
        </w:rPr>
        <w:t>. La dimension artisanale et la complexité du vin fascinent l’homme d’affaires. Plus qu’une demeure familiale, Pierredon devient alors un domaine viticole. Dans le respect de la biodiversité et dispersés dans la garrigue, 11 hectares de vignes et 10 d’oliviers sont plantés.</w:t>
      </w:r>
    </w:p>
    <w:p w14:paraId="757ED2AF" w14:textId="3BB9FE25" w:rsidR="00A6568A" w:rsidRDefault="00A6568A" w:rsidP="00A6568A">
      <w:r w:rsidRPr="00A6568A">
        <w:rPr>
          <w:lang w:val="fr-FR"/>
        </w:rPr>
        <w:t>Le projet est accompagné au départ par </w:t>
      </w:r>
      <w:hyperlink r:id="rId8" w:tgtFrame="_blank" w:history="1">
        <w:r w:rsidRPr="00A6568A">
          <w:rPr>
            <w:rStyle w:val="Lienhypertexte"/>
            <w:lang w:val="fr-FR"/>
          </w:rPr>
          <w:t xml:space="preserve">Laurence </w:t>
        </w:r>
        <w:proofErr w:type="spellStart"/>
        <w:r w:rsidRPr="00A6568A">
          <w:rPr>
            <w:rStyle w:val="Lienhypertexte"/>
            <w:lang w:val="fr-FR"/>
          </w:rPr>
          <w:t>Berlemont</w:t>
        </w:r>
        <w:proofErr w:type="spellEnd"/>
        <w:r w:rsidRPr="00A6568A">
          <w:rPr>
            <w:rStyle w:val="Lienhypertexte"/>
            <w:lang w:val="fr-FR"/>
          </w:rPr>
          <w:t>, ingénieur agronome et œnologue</w:t>
        </w:r>
      </w:hyperlink>
      <w:r w:rsidRPr="00A6568A">
        <w:rPr>
          <w:lang w:val="fr-FR"/>
        </w:rPr>
        <w:t> qui a suivi la majorité des reprises de propriétés par des investisseurs en Provence au sein du Cabinet d’agronomie provençale. La cave sera bâtie de toutes pièces à une volée de perdreaux de l’abbaye, fonctionnant par gravité, pourvue de cuves en inox, une pour chacune des 25 parcelles, de foudres en bois, d’amphores en terre cuite et d’un chai à barriques. Tout est en place pour vinifier une collection de vins aux tonalités méridionales, hors de l’appellation locale des Baux-de-Provence, autorisant quelques originalités comme le </w:t>
      </w:r>
      <w:hyperlink r:id="rId9" w:tgtFrame="_blank" w:history="1">
        <w:r w:rsidRPr="00A6568A">
          <w:rPr>
            <w:rStyle w:val="Lienhypertexte"/>
            <w:lang w:val="fr-FR"/>
          </w:rPr>
          <w:t>merlot</w:t>
        </w:r>
      </w:hyperlink>
      <w:r w:rsidRPr="00A6568A">
        <w:rPr>
          <w:lang w:val="fr-FR"/>
        </w:rPr>
        <w:t>, le </w:t>
      </w:r>
      <w:hyperlink r:id="rId10" w:tgtFrame="_blank" w:history="1">
        <w:r w:rsidRPr="00A6568A">
          <w:rPr>
            <w:rStyle w:val="Lienhypertexte"/>
            <w:lang w:val="fr-FR"/>
          </w:rPr>
          <w:t>sauvignon</w:t>
        </w:r>
      </w:hyperlink>
      <w:r w:rsidRPr="00A6568A">
        <w:rPr>
          <w:lang w:val="fr-FR"/>
        </w:rPr>
        <w:t>, la </w:t>
      </w:r>
      <w:hyperlink r:id="rId11" w:tgtFrame="_blank" w:history="1">
        <w:r w:rsidRPr="00A6568A">
          <w:rPr>
            <w:rStyle w:val="Lienhypertexte"/>
            <w:lang w:val="fr-FR"/>
          </w:rPr>
          <w:t>marsanne</w:t>
        </w:r>
      </w:hyperlink>
      <w:r w:rsidRPr="00A6568A">
        <w:rPr>
          <w:lang w:val="fr-FR"/>
        </w:rPr>
        <w:t> et bientôt la </w:t>
      </w:r>
      <w:hyperlink r:id="rId12" w:tgtFrame="_blank" w:history="1">
        <w:r w:rsidRPr="00A6568A">
          <w:rPr>
            <w:rStyle w:val="Lienhypertexte"/>
            <w:lang w:val="fr-FR"/>
          </w:rPr>
          <w:t>roussanne</w:t>
        </w:r>
      </w:hyperlink>
      <w:r w:rsidRPr="00A6568A">
        <w:rPr>
          <w:lang w:val="fr-FR"/>
        </w:rPr>
        <w:t xml:space="preserve">. Devenu vigneron, toujours libre et entreprenant, l’Italien de 73 ans s’amuse à inventer de nouvelles voies, peu importent les investissements, l’essentiel est que ce soit beau, bon et respectueux de la nature. </w:t>
      </w:r>
      <w:r w:rsidRPr="00A6568A">
        <w:t xml:space="preserve">Pour le seconder il </w:t>
      </w:r>
      <w:proofErr w:type="gramStart"/>
      <w:r w:rsidRPr="00A6568A">
        <w:t>a</w:t>
      </w:r>
      <w:proofErr w:type="gramEnd"/>
      <w:r w:rsidRPr="00A6568A">
        <w:t xml:space="preserve"> </w:t>
      </w:r>
      <w:proofErr w:type="spellStart"/>
      <w:r w:rsidRPr="00A6568A">
        <w:t>embauché</w:t>
      </w:r>
      <w:proofErr w:type="spellEnd"/>
      <w:r w:rsidRPr="00A6568A">
        <w:t xml:space="preserve"> </w:t>
      </w:r>
      <w:proofErr w:type="spellStart"/>
      <w:r w:rsidRPr="00A6568A">
        <w:t>Badigh</w:t>
      </w:r>
      <w:proofErr w:type="spellEnd"/>
      <w:r w:rsidRPr="00A6568A">
        <w:t xml:space="preserve"> Maaz.</w:t>
      </w:r>
    </w:p>
    <w:p w14:paraId="11A7CB33" w14:textId="77A1D804" w:rsidR="00A6568A" w:rsidRPr="00A6568A" w:rsidRDefault="00A6568A" w:rsidP="00A6568A">
      <w:pPr>
        <w:rPr>
          <w:lang w:val="fr-FR"/>
        </w:rPr>
      </w:pPr>
      <w:r w:rsidRPr="00A6568A">
        <w:rPr>
          <w:lang w:val="fr-FR"/>
        </w:rPr>
        <w:t xml:space="preserve">Avant de devenir le bras droit du manager vigneron, </w:t>
      </w:r>
      <w:proofErr w:type="spellStart"/>
      <w:r w:rsidRPr="00A6568A">
        <w:rPr>
          <w:lang w:val="fr-FR"/>
        </w:rPr>
        <w:t>Badigh</w:t>
      </w:r>
      <w:proofErr w:type="spellEnd"/>
      <w:r w:rsidRPr="00A6568A">
        <w:rPr>
          <w:lang w:val="fr-FR"/>
        </w:rPr>
        <w:t xml:space="preserve"> suivait la propriété au sein du Cabinet d’agronomie provençale. À ce moment-là, Antoine </w:t>
      </w:r>
      <w:proofErr w:type="spellStart"/>
      <w:r w:rsidRPr="00A6568A">
        <w:rPr>
          <w:lang w:val="fr-FR"/>
        </w:rPr>
        <w:t>Dürbach</w:t>
      </w:r>
      <w:proofErr w:type="spellEnd"/>
      <w:r w:rsidRPr="00A6568A">
        <w:rPr>
          <w:lang w:val="fr-FR"/>
        </w:rPr>
        <w:t>, du </w:t>
      </w:r>
      <w:hyperlink r:id="rId13" w:tgtFrame="_blank" w:history="1">
        <w:r w:rsidRPr="00A6568A">
          <w:rPr>
            <w:rStyle w:val="Lienhypertexte"/>
            <w:lang w:val="fr-FR"/>
          </w:rPr>
          <w:t xml:space="preserve">domaine voisin de </w:t>
        </w:r>
        <w:proofErr w:type="spellStart"/>
        <w:r w:rsidRPr="00A6568A">
          <w:rPr>
            <w:rStyle w:val="Lienhypertexte"/>
            <w:lang w:val="fr-FR"/>
          </w:rPr>
          <w:t>Trévallon</w:t>
        </w:r>
        <w:proofErr w:type="spellEnd"/>
      </w:hyperlink>
      <w:r w:rsidRPr="00A6568A">
        <w:rPr>
          <w:lang w:val="fr-FR"/>
        </w:rPr>
        <w:t xml:space="preserve">, faisait les vins. Le patron de la cave a la confiance absolue de Lorenzo </w:t>
      </w:r>
      <w:proofErr w:type="spellStart"/>
      <w:r w:rsidRPr="00A6568A">
        <w:rPr>
          <w:lang w:val="fr-FR"/>
        </w:rPr>
        <w:t>Pellicioli</w:t>
      </w:r>
      <w:proofErr w:type="spellEnd"/>
      <w:r w:rsidRPr="00A6568A">
        <w:rPr>
          <w:lang w:val="fr-FR"/>
        </w:rPr>
        <w:t xml:space="preserve"> pour la réalisation de cuvées bio dont les noms en réfèrent au passé monacal du lieu. Ultima Laude, </w:t>
      </w:r>
      <w:proofErr w:type="spellStart"/>
      <w:r w:rsidRPr="00A6568A">
        <w:rPr>
          <w:lang w:val="fr-FR"/>
        </w:rPr>
        <w:t>Vespro</w:t>
      </w:r>
      <w:proofErr w:type="spellEnd"/>
      <w:r w:rsidRPr="00A6568A">
        <w:rPr>
          <w:lang w:val="fr-FR"/>
        </w:rPr>
        <w:t xml:space="preserve">, Prima Luce, </w:t>
      </w:r>
      <w:proofErr w:type="spellStart"/>
      <w:r w:rsidRPr="00A6568A">
        <w:rPr>
          <w:lang w:val="fr-FR"/>
        </w:rPr>
        <w:t>Initium</w:t>
      </w:r>
      <w:proofErr w:type="spellEnd"/>
      <w:r w:rsidRPr="00A6568A">
        <w:rPr>
          <w:lang w:val="fr-FR"/>
        </w:rPr>
        <w:t xml:space="preserve">, Donna Rosa. La dernière innovation du domaine, qui produit entre 30 000 et 35 000 bouteilles par an, en attendant les 5 nouveaux hectares de plantier, est </w:t>
      </w:r>
      <w:proofErr w:type="spellStart"/>
      <w:r w:rsidRPr="00A6568A">
        <w:rPr>
          <w:lang w:val="fr-FR"/>
        </w:rPr>
        <w:t>Naturalis</w:t>
      </w:r>
      <w:proofErr w:type="spellEnd"/>
      <w:r w:rsidRPr="00A6568A">
        <w:rPr>
          <w:lang w:val="fr-FR"/>
        </w:rPr>
        <w:t>, une syrah nature. </w:t>
      </w:r>
      <w:r w:rsidRPr="00A6568A">
        <w:rPr>
          <w:i/>
          <w:iCs/>
        </w:rPr>
        <w:t>Ite missa est</w:t>
      </w:r>
      <w:r w:rsidRPr="00A6568A">
        <w:t>.</w:t>
      </w:r>
    </w:p>
    <w:p w14:paraId="69E0D41F" w14:textId="77777777" w:rsidR="00A6568A" w:rsidRPr="00A6568A" w:rsidRDefault="00A6568A">
      <w:pPr>
        <w:rPr>
          <w:lang w:val="fr-FR"/>
        </w:rPr>
      </w:pPr>
    </w:p>
    <w:sectPr w:rsidR="00A6568A" w:rsidRPr="00A656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8A"/>
    <w:rsid w:val="0001025C"/>
    <w:rsid w:val="001B6B71"/>
    <w:rsid w:val="003F2BA9"/>
    <w:rsid w:val="00835DFB"/>
    <w:rsid w:val="00A6568A"/>
    <w:rsid w:val="00AC7BF6"/>
    <w:rsid w:val="00AE5977"/>
    <w:rsid w:val="00AF5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6127"/>
  <w15:chartTrackingRefBased/>
  <w15:docId w15:val="{B9F2080D-8BCD-4FDD-81B7-CDC0C0D4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65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65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6568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6568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6568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6568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6568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6568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568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568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6568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6568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6568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6568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6568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568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568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568A"/>
    <w:rPr>
      <w:rFonts w:eastAsiaTheme="majorEastAsia" w:cstheme="majorBidi"/>
      <w:color w:val="272727" w:themeColor="text1" w:themeTint="D8"/>
    </w:rPr>
  </w:style>
  <w:style w:type="paragraph" w:styleId="Titre">
    <w:name w:val="Title"/>
    <w:basedOn w:val="Normal"/>
    <w:next w:val="Normal"/>
    <w:link w:val="TitreCar"/>
    <w:uiPriority w:val="10"/>
    <w:qFormat/>
    <w:rsid w:val="00A65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568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568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568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568A"/>
    <w:pPr>
      <w:spacing w:before="160"/>
      <w:jc w:val="center"/>
    </w:pPr>
    <w:rPr>
      <w:i/>
      <w:iCs/>
      <w:color w:val="404040" w:themeColor="text1" w:themeTint="BF"/>
    </w:rPr>
  </w:style>
  <w:style w:type="character" w:customStyle="1" w:styleId="CitationCar">
    <w:name w:val="Citation Car"/>
    <w:basedOn w:val="Policepardfaut"/>
    <w:link w:val="Citation"/>
    <w:uiPriority w:val="29"/>
    <w:rsid w:val="00A6568A"/>
    <w:rPr>
      <w:i/>
      <w:iCs/>
      <w:color w:val="404040" w:themeColor="text1" w:themeTint="BF"/>
    </w:rPr>
  </w:style>
  <w:style w:type="paragraph" w:styleId="Paragraphedeliste">
    <w:name w:val="List Paragraph"/>
    <w:basedOn w:val="Normal"/>
    <w:uiPriority w:val="34"/>
    <w:qFormat/>
    <w:rsid w:val="00A6568A"/>
    <w:pPr>
      <w:ind w:left="720"/>
      <w:contextualSpacing/>
    </w:pPr>
  </w:style>
  <w:style w:type="character" w:styleId="Accentuationintense">
    <w:name w:val="Intense Emphasis"/>
    <w:basedOn w:val="Policepardfaut"/>
    <w:uiPriority w:val="21"/>
    <w:qFormat/>
    <w:rsid w:val="00A6568A"/>
    <w:rPr>
      <w:i/>
      <w:iCs/>
      <w:color w:val="0F4761" w:themeColor="accent1" w:themeShade="BF"/>
    </w:rPr>
  </w:style>
  <w:style w:type="paragraph" w:styleId="Citationintense">
    <w:name w:val="Intense Quote"/>
    <w:basedOn w:val="Normal"/>
    <w:next w:val="Normal"/>
    <w:link w:val="CitationintenseCar"/>
    <w:uiPriority w:val="30"/>
    <w:qFormat/>
    <w:rsid w:val="00A65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6568A"/>
    <w:rPr>
      <w:i/>
      <w:iCs/>
      <w:color w:val="0F4761" w:themeColor="accent1" w:themeShade="BF"/>
    </w:rPr>
  </w:style>
  <w:style w:type="character" w:styleId="Rfrenceintense">
    <w:name w:val="Intense Reference"/>
    <w:basedOn w:val="Policepardfaut"/>
    <w:uiPriority w:val="32"/>
    <w:qFormat/>
    <w:rsid w:val="00A6568A"/>
    <w:rPr>
      <w:b/>
      <w:bCs/>
      <w:smallCaps/>
      <w:color w:val="0F4761" w:themeColor="accent1" w:themeShade="BF"/>
      <w:spacing w:val="5"/>
    </w:rPr>
  </w:style>
  <w:style w:type="character" w:styleId="Lienhypertexte">
    <w:name w:val="Hyperlink"/>
    <w:basedOn w:val="Policepardfaut"/>
    <w:uiPriority w:val="99"/>
    <w:unhideWhenUsed/>
    <w:rsid w:val="00A6568A"/>
    <w:rPr>
      <w:color w:val="467886" w:themeColor="hyperlink"/>
      <w:u w:val="single"/>
    </w:rPr>
  </w:style>
  <w:style w:type="character" w:styleId="Mentionnonrsolue">
    <w:name w:val="Unresolved Mention"/>
    <w:basedOn w:val="Policepardfaut"/>
    <w:uiPriority w:val="99"/>
    <w:semiHidden/>
    <w:unhideWhenUsed/>
    <w:rsid w:val="00A65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802850">
      <w:bodyDiv w:val="1"/>
      <w:marLeft w:val="0"/>
      <w:marRight w:val="0"/>
      <w:marTop w:val="0"/>
      <w:marBottom w:val="0"/>
      <w:divBdr>
        <w:top w:val="none" w:sz="0" w:space="0" w:color="auto"/>
        <w:left w:val="none" w:sz="0" w:space="0" w:color="auto"/>
        <w:bottom w:val="none" w:sz="0" w:space="0" w:color="auto"/>
        <w:right w:val="none" w:sz="0" w:space="0" w:color="auto"/>
      </w:divBdr>
    </w:div>
    <w:div w:id="204139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is-vin.lefigaro.fr/domaines-et-vignerons/laurence-berlemont-l-oenologue-qui-murmure-a-l-oreille-des-milliardaires-20200709" TargetMode="External"/><Relationship Id="rId13" Type="http://schemas.openxmlformats.org/officeDocument/2006/relationships/hyperlink" Target="https://avis-vin.lefigaro.fr/vins-champagne/provence/d113628-domaine-de-trevallon" TargetMode="External"/><Relationship Id="rId3" Type="http://schemas.openxmlformats.org/officeDocument/2006/relationships/webSettings" Target="webSettings.xml"/><Relationship Id="rId7" Type="http://schemas.openxmlformats.org/officeDocument/2006/relationships/hyperlink" Target="https://avis-vin.lefigaro.fr/domaines-et-vignerons/o153117-carole-bouquet-sangue-d-oro-le-projet-d-une-vie" TargetMode="External"/><Relationship Id="rId12" Type="http://schemas.openxmlformats.org/officeDocument/2006/relationships/hyperlink" Target="https://avis-vin.lefigaro.fr/connaitre-deguster/tout-savoir-sur-le-vin/guide-des-cepages/roussan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vis-vin.lefigaro.fr/domaines-et-vignerons/dossier/pitt-jolie-dans-le-var-l-histoire-secrete-retrouvez-tous-les-episodes" TargetMode="External"/><Relationship Id="rId11" Type="http://schemas.openxmlformats.org/officeDocument/2006/relationships/hyperlink" Target="https://avis-vin.lefigaro.fr/connaitre-deguster/tout-savoir-sur-le-vin/guide-des-cepages/marsanne" TargetMode="External"/><Relationship Id="rId5" Type="http://schemas.openxmlformats.org/officeDocument/2006/relationships/hyperlink" Target="https://avis-vin.lefigaro.fr/vins-champagne/provence/d200024-chateau-d-estoublon" TargetMode="External"/><Relationship Id="rId15" Type="http://schemas.openxmlformats.org/officeDocument/2006/relationships/theme" Target="theme/theme1.xml"/><Relationship Id="rId10" Type="http://schemas.openxmlformats.org/officeDocument/2006/relationships/hyperlink" Target="https://avis-vin.lefigaro.fr/connaitre-deguster/tout-savoir-sur-le-vin/guide-des-cepages/sauvignon" TargetMode="External"/><Relationship Id="rId4" Type="http://schemas.openxmlformats.org/officeDocument/2006/relationships/hyperlink" Target="https://avis-vin.lefigaro.fr/connaitre-deguster/tout-savoir-sur-le-vin/guide-des-regions-et-des-appellations/provence/appellation-alpilles" TargetMode="External"/><Relationship Id="rId9" Type="http://schemas.openxmlformats.org/officeDocument/2006/relationships/hyperlink" Target="https://avis-vin.lefigaro.fr/connaitre-deguster/tout-savoir-sur-le-vin/guide-des-cepages/merlo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1113</Words>
  <Characters>6347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dcterms:created xsi:type="dcterms:W3CDTF">2025-06-03T13:19:00Z</dcterms:created>
  <dcterms:modified xsi:type="dcterms:W3CDTF">2025-06-03T13:44:00Z</dcterms:modified>
</cp:coreProperties>
</file>