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89F6"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Monsieur Marty,</w:t>
      </w:r>
    </w:p>
    <w:p w14:paraId="565884BF"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 xml:space="preserve">J’ai lu avec beaucoup d’intérêt, ce samedi, l’article que </w:t>
      </w:r>
      <w:r w:rsidRPr="004468C2">
        <w:rPr>
          <w:rFonts w:ascii="Cambria" w:hAnsi="Cambria"/>
          <w:i/>
          <w:iCs/>
          <w:sz w:val="24"/>
          <w:szCs w:val="24"/>
          <w:lang w:val="fr-FR"/>
        </w:rPr>
        <w:t>Le Figaro</w:t>
      </w:r>
      <w:r w:rsidRPr="004468C2">
        <w:rPr>
          <w:rFonts w:ascii="Cambria" w:hAnsi="Cambria"/>
          <w:sz w:val="24"/>
          <w:szCs w:val="24"/>
          <w:lang w:val="fr-FR"/>
        </w:rPr>
        <w:t xml:space="preserve"> vous consacre autour de l’univers des </w:t>
      </w:r>
      <w:proofErr w:type="spellStart"/>
      <w:r w:rsidRPr="004468C2">
        <w:rPr>
          <w:rFonts w:ascii="Cambria" w:hAnsi="Cambria"/>
          <w:sz w:val="24"/>
          <w:szCs w:val="24"/>
          <w:lang w:val="fr-FR"/>
        </w:rPr>
        <w:t>wine</w:t>
      </w:r>
      <w:proofErr w:type="spellEnd"/>
      <w:r w:rsidRPr="004468C2">
        <w:rPr>
          <w:rFonts w:ascii="Cambria" w:hAnsi="Cambria"/>
          <w:sz w:val="24"/>
          <w:szCs w:val="24"/>
          <w:lang w:val="fr-FR"/>
        </w:rPr>
        <w:t xml:space="preserve"> clubs et de votre approche du lien entre vin, réseau et expérience humaine.</w:t>
      </w:r>
    </w:p>
    <w:p w14:paraId="1CE9802F"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 xml:space="preserve">Je me permets de me présenter. Je suis Caroline Parent-Gros, directrice générale du Domaine AF GROS, domaine familial situé au cœur de la Bourgogne. J’en assure la direction administrative et commerciale, tandis que mon frère, Mathias Parent, </w:t>
      </w:r>
      <w:proofErr w:type="gramStart"/>
      <w:r w:rsidRPr="004468C2">
        <w:rPr>
          <w:rFonts w:ascii="Cambria" w:hAnsi="Cambria"/>
          <w:sz w:val="24"/>
          <w:szCs w:val="24"/>
          <w:lang w:val="fr-FR"/>
        </w:rPr>
        <w:t>est en charge</w:t>
      </w:r>
      <w:proofErr w:type="gramEnd"/>
      <w:r w:rsidRPr="004468C2">
        <w:rPr>
          <w:rFonts w:ascii="Cambria" w:hAnsi="Cambria"/>
          <w:sz w:val="24"/>
          <w:szCs w:val="24"/>
          <w:lang w:val="fr-FR"/>
        </w:rPr>
        <w:t xml:space="preserve"> de la vinification et des aspects techniques.</w:t>
      </w:r>
    </w:p>
    <w:p w14:paraId="44E75B06"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 xml:space="preserve">Notre domaine exploite aujourd’hui un portefeuille d’appellations réparties entre la Côte de Nuits (Vosne-Romanée) et la Côte de Beaune (Pommard), en blancs comme en rouges, des appellations régionales jusqu’aux Grands Crus emblématiques tels que Richebourg, Clos Vougeot et </w:t>
      </w:r>
      <w:proofErr w:type="spellStart"/>
      <w:r w:rsidRPr="004468C2">
        <w:rPr>
          <w:rFonts w:ascii="Cambria" w:hAnsi="Cambria"/>
          <w:sz w:val="24"/>
          <w:szCs w:val="24"/>
          <w:lang w:val="fr-FR"/>
        </w:rPr>
        <w:t>Échezeaux</w:t>
      </w:r>
      <w:proofErr w:type="spellEnd"/>
      <w:r w:rsidRPr="004468C2">
        <w:rPr>
          <w:rFonts w:ascii="Cambria" w:hAnsi="Cambria"/>
          <w:sz w:val="24"/>
          <w:szCs w:val="24"/>
          <w:lang w:val="fr-FR"/>
        </w:rPr>
        <w:t xml:space="preserve">. Depuis 2017, nous cultivons également un cru du Beaujolais, un Moulin-à-Vent « En </w:t>
      </w:r>
      <w:proofErr w:type="spellStart"/>
      <w:r w:rsidRPr="004468C2">
        <w:rPr>
          <w:rFonts w:ascii="Cambria" w:hAnsi="Cambria"/>
          <w:sz w:val="24"/>
          <w:szCs w:val="24"/>
          <w:lang w:val="fr-FR"/>
        </w:rPr>
        <w:t>Mortperay</w:t>
      </w:r>
      <w:proofErr w:type="spellEnd"/>
      <w:r w:rsidRPr="004468C2">
        <w:rPr>
          <w:rFonts w:ascii="Cambria" w:hAnsi="Cambria"/>
          <w:sz w:val="24"/>
          <w:szCs w:val="24"/>
          <w:lang w:val="fr-FR"/>
        </w:rPr>
        <w:t xml:space="preserve"> ».</w:t>
      </w:r>
    </w:p>
    <w:p w14:paraId="7A9BC7BF" w14:textId="6A494FCC" w:rsidR="004468C2" w:rsidRPr="004468C2" w:rsidRDefault="004468C2" w:rsidP="004468C2">
      <w:pPr>
        <w:rPr>
          <w:rFonts w:ascii="Cambria" w:hAnsi="Cambria"/>
          <w:sz w:val="24"/>
          <w:szCs w:val="24"/>
          <w:lang w:val="fr-FR"/>
        </w:rPr>
      </w:pPr>
      <w:r w:rsidRPr="004468C2">
        <w:rPr>
          <w:rFonts w:ascii="Cambria" w:hAnsi="Cambria"/>
          <w:sz w:val="24"/>
          <w:szCs w:val="24"/>
          <w:lang w:val="fr-FR"/>
        </w:rPr>
        <w:t>Il y a quelques années, nous avons engagé une réflexion de fond autour du temps long et de la transmission. Cela nous a conduits à constituer une réserve très confidentielle de Grands Crus : des Richebourg conservés depuis le millésime 2016 (120 bouteilles pour ce millésime inaugural, puis 300 bouteilles par an ensuite, selon un numerus clausus volontaire), ainsi que des Clos Vougeot (</w:t>
      </w:r>
      <w:proofErr w:type="spellStart"/>
      <w:r w:rsidRPr="004468C2">
        <w:rPr>
          <w:rFonts w:ascii="Cambria" w:hAnsi="Cambria"/>
          <w:sz w:val="24"/>
          <w:szCs w:val="24"/>
          <w:lang w:val="fr-FR"/>
        </w:rPr>
        <w:t>Musini</w:t>
      </w:r>
      <w:proofErr w:type="spellEnd"/>
      <w:r w:rsidRPr="004468C2">
        <w:rPr>
          <w:rFonts w:ascii="Cambria" w:hAnsi="Cambria"/>
          <w:sz w:val="24"/>
          <w:szCs w:val="24"/>
          <w:lang w:val="fr-FR"/>
        </w:rPr>
        <w:t xml:space="preserve"> et La Garenne) et des </w:t>
      </w:r>
      <w:proofErr w:type="spellStart"/>
      <w:r w:rsidRPr="004468C2">
        <w:rPr>
          <w:rFonts w:ascii="Cambria" w:hAnsi="Cambria"/>
          <w:sz w:val="24"/>
          <w:szCs w:val="24"/>
          <w:lang w:val="fr-FR"/>
        </w:rPr>
        <w:t>Échezeaux</w:t>
      </w:r>
      <w:proofErr w:type="spellEnd"/>
      <w:r w:rsidRPr="004468C2">
        <w:rPr>
          <w:rFonts w:ascii="Cambria" w:hAnsi="Cambria"/>
          <w:sz w:val="24"/>
          <w:szCs w:val="24"/>
          <w:lang w:val="fr-FR"/>
        </w:rPr>
        <w:t xml:space="preserve"> (Les </w:t>
      </w:r>
      <w:proofErr w:type="spellStart"/>
      <w:r w:rsidRPr="004468C2">
        <w:rPr>
          <w:rFonts w:ascii="Cambria" w:hAnsi="Cambria"/>
          <w:sz w:val="24"/>
          <w:szCs w:val="24"/>
          <w:lang w:val="fr-FR"/>
        </w:rPr>
        <w:t>Loachausses</w:t>
      </w:r>
      <w:proofErr w:type="spellEnd"/>
      <w:r w:rsidRPr="004468C2">
        <w:rPr>
          <w:rFonts w:ascii="Cambria" w:hAnsi="Cambria"/>
          <w:sz w:val="24"/>
          <w:szCs w:val="24"/>
          <w:lang w:val="fr-FR"/>
        </w:rPr>
        <w:t>) depuis 2022.</w:t>
      </w:r>
      <w:r w:rsidRPr="004468C2">
        <w:rPr>
          <w:rFonts w:ascii="Cambria" w:hAnsi="Cambria"/>
          <w:sz w:val="24"/>
          <w:szCs w:val="24"/>
          <w:lang w:val="fr-FR"/>
        </w:rPr>
        <w:br/>
        <w:t>Nous possédons 0,5 hectare de Richebourg</w:t>
      </w:r>
      <w:r>
        <w:rPr>
          <w:rFonts w:ascii="Cambria" w:hAnsi="Cambria"/>
          <w:sz w:val="24"/>
          <w:szCs w:val="24"/>
          <w:lang w:val="fr-FR"/>
        </w:rPr>
        <w:t>,</w:t>
      </w:r>
      <w:r w:rsidRPr="004468C2">
        <w:rPr>
          <w:rFonts w:ascii="Cambria" w:hAnsi="Cambria"/>
          <w:sz w:val="24"/>
          <w:szCs w:val="24"/>
          <w:lang w:val="fr-FR"/>
        </w:rPr>
        <w:t xml:space="preserve"> sur les 8 hectares que compte l’appellation</w:t>
      </w:r>
      <w:r>
        <w:rPr>
          <w:rFonts w:ascii="Cambria" w:hAnsi="Cambria"/>
          <w:sz w:val="24"/>
          <w:szCs w:val="24"/>
          <w:lang w:val="fr-FR"/>
        </w:rPr>
        <w:t>,</w:t>
      </w:r>
      <w:r w:rsidRPr="004468C2">
        <w:rPr>
          <w:rFonts w:ascii="Cambria" w:hAnsi="Cambria"/>
          <w:sz w:val="24"/>
          <w:szCs w:val="24"/>
          <w:lang w:val="fr-FR"/>
        </w:rPr>
        <w:t xml:space="preserve"> pour une production maximale d’environ 2 500 bouteilles par an. Cette rareté en fait l’un des vins les plus recherchés au monde ; non pas un vin ostentatoire, mais un vin de connaisseurs.</w:t>
      </w:r>
    </w:p>
    <w:p w14:paraId="454AF108"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Après dix années de maturation en cave, afin d’atteindre la maturité et la valeur symbolique que nous souhaitions donner à ce projet, ces bouteilles sont destinées à une clientèle tout aussi singulière qu’elles. Les 120 bouteilles de Richebourg 2016 constitueront ainsi le premier millésime d’une collection annuelle pensée comme un projet de long terme, où le vin est avant tout un lien humain.</w:t>
      </w:r>
    </w:p>
    <w:p w14:paraId="670DA97A"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Structure familiale par essence, notre domaine ne dispose pas en interne des ressources marketing et communication nécessaires pour porter seul l’ambition de ce projet, qui vise à mettre en lumière notre travail auprès d’une clientèle très haut de gamme, de manière juste et respectueuse. Nous recherchons donc un partenaire capable d’en assurer la valorisation et la narration avec exigence et sens.</w:t>
      </w:r>
    </w:p>
    <w:p w14:paraId="122BAAE7"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Si ce projet vous semble faire écho à la philosophie de votre club et à l’attente de vos membres, je serais ravie de pouvoir échanger avec vous, soit autour d’une dégustation, soit en vous recevant au domaine afin de vous faire découvrir notre travail d’élevage, notamment l’utilisation de fûts en céramique.</w:t>
      </w:r>
    </w:p>
    <w:p w14:paraId="304823E1"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t>Dans l’attente de vous lire, je vous prie d’agréer, Monsieur Marty, l’expression de mes salutations les plus cordiales.</w:t>
      </w:r>
    </w:p>
    <w:p w14:paraId="5A953EE9" w14:textId="77777777" w:rsidR="004468C2" w:rsidRPr="004468C2" w:rsidRDefault="004468C2" w:rsidP="004468C2">
      <w:pPr>
        <w:rPr>
          <w:rFonts w:ascii="Cambria" w:hAnsi="Cambria"/>
          <w:sz w:val="24"/>
          <w:szCs w:val="24"/>
          <w:lang w:val="fr-FR"/>
        </w:rPr>
      </w:pPr>
      <w:r w:rsidRPr="004468C2">
        <w:rPr>
          <w:rFonts w:ascii="Cambria" w:hAnsi="Cambria"/>
          <w:sz w:val="24"/>
          <w:szCs w:val="24"/>
          <w:lang w:val="fr-FR"/>
        </w:rPr>
        <w:lastRenderedPageBreak/>
        <w:t>Caroline Parent-Gros</w:t>
      </w:r>
      <w:r w:rsidRPr="004468C2">
        <w:rPr>
          <w:rFonts w:ascii="Cambria" w:hAnsi="Cambria"/>
          <w:sz w:val="24"/>
          <w:szCs w:val="24"/>
          <w:lang w:val="fr-FR"/>
        </w:rPr>
        <w:br/>
        <w:t>Directrice générale</w:t>
      </w:r>
      <w:r w:rsidRPr="004468C2">
        <w:rPr>
          <w:rFonts w:ascii="Cambria" w:hAnsi="Cambria"/>
          <w:sz w:val="24"/>
          <w:szCs w:val="24"/>
          <w:lang w:val="fr-FR"/>
        </w:rPr>
        <w:br/>
        <w:t>Domaine AF GROS</w:t>
      </w:r>
    </w:p>
    <w:p w14:paraId="39EF4845" w14:textId="77777777" w:rsidR="00835DFB" w:rsidRPr="004468C2" w:rsidRDefault="00835DFB">
      <w:pPr>
        <w:rPr>
          <w:lang w:val="fr-FR"/>
        </w:rPr>
      </w:pPr>
    </w:p>
    <w:sectPr w:rsidR="00835DFB" w:rsidRPr="00446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C2"/>
    <w:rsid w:val="001B6B71"/>
    <w:rsid w:val="0022578F"/>
    <w:rsid w:val="003F2BA9"/>
    <w:rsid w:val="004468C2"/>
    <w:rsid w:val="00835DFB"/>
    <w:rsid w:val="00AE5977"/>
    <w:rsid w:val="00AF513A"/>
    <w:rsid w:val="00DB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0ECA"/>
  <w15:chartTrackingRefBased/>
  <w15:docId w15:val="{803F9A44-0350-4FEC-BDB8-9303ABC0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6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68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68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68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68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68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68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68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68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68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68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68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68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68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68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68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68C2"/>
    <w:rPr>
      <w:rFonts w:eastAsiaTheme="majorEastAsia" w:cstheme="majorBidi"/>
      <w:color w:val="272727" w:themeColor="text1" w:themeTint="D8"/>
    </w:rPr>
  </w:style>
  <w:style w:type="paragraph" w:styleId="Titre">
    <w:name w:val="Title"/>
    <w:basedOn w:val="Normal"/>
    <w:next w:val="Normal"/>
    <w:link w:val="TitreCar"/>
    <w:uiPriority w:val="10"/>
    <w:qFormat/>
    <w:rsid w:val="00446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68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68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68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68C2"/>
    <w:pPr>
      <w:spacing w:before="160"/>
      <w:jc w:val="center"/>
    </w:pPr>
    <w:rPr>
      <w:i/>
      <w:iCs/>
      <w:color w:val="404040" w:themeColor="text1" w:themeTint="BF"/>
    </w:rPr>
  </w:style>
  <w:style w:type="character" w:customStyle="1" w:styleId="CitationCar">
    <w:name w:val="Citation Car"/>
    <w:basedOn w:val="Policepardfaut"/>
    <w:link w:val="Citation"/>
    <w:uiPriority w:val="29"/>
    <w:rsid w:val="004468C2"/>
    <w:rPr>
      <w:i/>
      <w:iCs/>
      <w:color w:val="404040" w:themeColor="text1" w:themeTint="BF"/>
    </w:rPr>
  </w:style>
  <w:style w:type="paragraph" w:styleId="Paragraphedeliste">
    <w:name w:val="List Paragraph"/>
    <w:basedOn w:val="Normal"/>
    <w:uiPriority w:val="34"/>
    <w:qFormat/>
    <w:rsid w:val="004468C2"/>
    <w:pPr>
      <w:ind w:left="720"/>
      <w:contextualSpacing/>
    </w:pPr>
  </w:style>
  <w:style w:type="character" w:styleId="Accentuationintense">
    <w:name w:val="Intense Emphasis"/>
    <w:basedOn w:val="Policepardfaut"/>
    <w:uiPriority w:val="21"/>
    <w:qFormat/>
    <w:rsid w:val="004468C2"/>
    <w:rPr>
      <w:i/>
      <w:iCs/>
      <w:color w:val="0F4761" w:themeColor="accent1" w:themeShade="BF"/>
    </w:rPr>
  </w:style>
  <w:style w:type="paragraph" w:styleId="Citationintense">
    <w:name w:val="Intense Quote"/>
    <w:basedOn w:val="Normal"/>
    <w:next w:val="Normal"/>
    <w:link w:val="CitationintenseCar"/>
    <w:uiPriority w:val="30"/>
    <w:qFormat/>
    <w:rsid w:val="00446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68C2"/>
    <w:rPr>
      <w:i/>
      <w:iCs/>
      <w:color w:val="0F4761" w:themeColor="accent1" w:themeShade="BF"/>
    </w:rPr>
  </w:style>
  <w:style w:type="character" w:styleId="Rfrenceintense">
    <w:name w:val="Intense Reference"/>
    <w:basedOn w:val="Policepardfaut"/>
    <w:uiPriority w:val="32"/>
    <w:qFormat/>
    <w:rsid w:val="00446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454</Words>
  <Characters>2449</Characters>
  <Application>Microsoft Office Word</Application>
  <DocSecurity>0</DocSecurity>
  <Lines>42</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2026-01-19T10:13:00Z</cp:lastPrinted>
  <dcterms:created xsi:type="dcterms:W3CDTF">2026-01-19T10:13:00Z</dcterms:created>
  <dcterms:modified xsi:type="dcterms:W3CDTF">2026-01-19T10:28:00Z</dcterms:modified>
</cp:coreProperties>
</file>