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EFF" w:rsidRDefault="006E6EFF" w:rsidP="006E6EFF">
      <w:bookmarkStart w:id="0" w:name="_GoBack"/>
      <w:r>
        <w:t xml:space="preserve">Les transactions de ventes de vignes sont rares et souvent très confidentielles. Il est donc important que le montage soit compris préalablement à toute présentation d’un dossier de financement à des investisseurs, de manière à ce qu’ils soient prêts le moment venu. En général, lorsque nous avons connaissance d’une opportunité d’achat de vignes, nous avons </w:t>
      </w:r>
      <w:r>
        <w:t>peu de temps</w:t>
      </w:r>
      <w:r>
        <w:t xml:space="preserve"> pour que l’investisseur verse les fonds</w:t>
      </w:r>
      <w:r>
        <w:t xml:space="preserve"> avant que l’offre ne devienne publique et que le vignoble ne soit vendu dans l’heure, surtout lorsqu’il s’agit de grands crus</w:t>
      </w:r>
      <w:r>
        <w:t xml:space="preserve">. </w:t>
      </w:r>
    </w:p>
    <w:p w:rsidR="006E6EFF" w:rsidRDefault="006E6EFF" w:rsidP="006E6EFF">
      <w:r>
        <w:t xml:space="preserve">Le montage est assez simple et je vous l’ai schématisé dans le fichier en pièce jointe.  </w:t>
      </w:r>
    </w:p>
    <w:p w:rsidR="006E6EFF" w:rsidRDefault="006E6EFF" w:rsidP="006E6EFF">
      <w:r>
        <w:t>L’investisseur (ou le groupe d’investisseurs) se porte acquéreur de la vigne ou des vignes proposées. Un seul investisseur peut acheter en nom propre, mais un groupe d’investisseur doit constituer un GFV (Groupement foncier viticole) qui sera la structure/société acquéreur. Pour pouvoir exploiter les vignes, il faut être « exploitant » et ce statut sous-entend une formation que les acheteurs n’ont pas. Il est donc nécessaire de donner la ou les vignes achetées en location avec un bail à long terme (bail à 18 ans non récupérable ou alors bail à 25 ans qui s’arrête de lui-même a son échéance) à une personne physique ou une société ayant la capacité de les exploiter. Dans le cas présent, nous demanderons à tout investisseur potentiel avant toute présentation du dossier:</w:t>
      </w:r>
    </w:p>
    <w:p w:rsidR="006E6EFF" w:rsidRDefault="006E6EFF" w:rsidP="006E6EFF">
      <w:r>
        <w:t xml:space="preserve">- 1/ de signer une clause de confidentialité et </w:t>
      </w:r>
    </w:p>
    <w:p w:rsidR="006E6EFF" w:rsidRDefault="006E6EFF" w:rsidP="006E6EFF">
      <w:r>
        <w:t>- 2/ de s’engager à donner le bail au Domaine AF GROS</w:t>
      </w:r>
      <w:r>
        <w:t xml:space="preserve"> (ou conjointement au Domaine AF GROS et à un autre Domaine dans certains cas, </w:t>
      </w:r>
      <w:r w:rsidR="00B67DC1">
        <w:t>dans le cas présent, l’exploitation des vignes serait partagée avec un autre Domaine à</w:t>
      </w:r>
      <w:r>
        <w:t xml:space="preserve"> </w:t>
      </w:r>
      <w:proofErr w:type="spellStart"/>
      <w:r>
        <w:t>Vosne</w:t>
      </w:r>
      <w:proofErr w:type="spellEnd"/>
      <w:r>
        <w:t xml:space="preserve"> Romanée)</w:t>
      </w:r>
      <w:r>
        <w:t xml:space="preserve">. </w:t>
      </w:r>
    </w:p>
    <w:p w:rsidR="00C62615" w:rsidRDefault="00C62615" w:rsidP="006E6EFF">
      <w:r>
        <w:t>3/S’il s’agit d’un GFV (Groupement d’inv</w:t>
      </w:r>
      <w:r w:rsidR="00783174">
        <w:t>estisseurs), nous demandons un rôle au sein de celui-ci qui restera à déterminer. (</w:t>
      </w:r>
      <w:proofErr w:type="gramStart"/>
      <w:r w:rsidR="00783174">
        <w:t>prise</w:t>
      </w:r>
      <w:proofErr w:type="gramEnd"/>
      <w:r w:rsidR="00783174">
        <w:t xml:space="preserve"> de participation, gérance….)</w:t>
      </w:r>
    </w:p>
    <w:p w:rsidR="00B67DC1" w:rsidRDefault="006E6EFF" w:rsidP="006E6EFF">
      <w:r>
        <w:t>En échange de ce bail, le propriétaire/investisseur</w:t>
      </w:r>
      <w:r>
        <w:t>/GFV</w:t>
      </w:r>
      <w:r>
        <w:t xml:space="preserve"> percevra chaque année des fermages</w:t>
      </w:r>
      <w:r>
        <w:t>. Ce</w:t>
      </w:r>
      <w:r>
        <w:t xml:space="preserve"> sont des loyers fixés </w:t>
      </w:r>
      <w:r w:rsidR="00B67DC1">
        <w:t>chaque année au mois de Novembre de l’année suivant la récolte (soit 14 mois après la récolte), p</w:t>
      </w:r>
      <w:r>
        <w:t>ar arrêté préfectoral</w:t>
      </w:r>
      <w:r w:rsidR="00C62615">
        <w:t>,</w:t>
      </w:r>
      <w:r>
        <w:t xml:space="preserve"> et basés sur </w:t>
      </w:r>
      <w:r w:rsidR="00B67DC1">
        <w:t>une entente entre les deux parties</w:t>
      </w:r>
      <w:r w:rsidR="00C62615">
        <w:t xml:space="preserve">. La </w:t>
      </w:r>
      <w:r w:rsidR="00B67DC1">
        <w:t>moyenne est de 6 hectolitres 84 par hectare, soit environ 3 pièces (+/- =3 barriques de 228 Litres par hectare).</w:t>
      </w:r>
    </w:p>
    <w:p w:rsidR="00B67DC1" w:rsidRDefault="00B67DC1" w:rsidP="006E6EFF">
      <w:r>
        <w:t>Le fermage est donc calculé en fonction de la surface de la parcelle acquise et selon les bases à l’hectare ci-dessus mentionnées.</w:t>
      </w:r>
    </w:p>
    <w:p w:rsidR="006E6EFF" w:rsidRDefault="006E6EFF" w:rsidP="006E6EFF">
      <w:r>
        <w:t>Ce fermage peut être versé soit en numéraire, soit en nature à la convenance du propriétaire</w:t>
      </w:r>
      <w:r>
        <w:t>, avec éventuellement une étiquette personnalisée sur les bouteilles si le propriétaire/investisseur le souhaite</w:t>
      </w:r>
      <w:r>
        <w:t xml:space="preserve">. </w:t>
      </w:r>
    </w:p>
    <w:p w:rsidR="006E6EFF" w:rsidRDefault="006E6EFF" w:rsidP="006E6EFF">
      <w:r>
        <w:t xml:space="preserve">Voici le fonctionnement classique des montages à expliquer aux investisseurs. Si tout est clair de leur côté, </w:t>
      </w:r>
      <w:r>
        <w:t>et qu’ils sont intéressés par l’offre</w:t>
      </w:r>
      <w:r>
        <w:t xml:space="preserve">, nous </w:t>
      </w:r>
      <w:r>
        <w:t xml:space="preserve">pourrons alors communiquer d’autres éléments plus détaillés, sachant que le temps joue contre nous et que cette vente va se faire </w:t>
      </w:r>
      <w:r w:rsidR="00C62615">
        <w:t>très</w:t>
      </w:r>
      <w:r>
        <w:t xml:space="preserve"> vite </w:t>
      </w:r>
      <w:r w:rsidR="00C62615">
        <w:t>dès</w:t>
      </w:r>
      <w:r>
        <w:t xml:space="preserve"> qu’elle sera publiée. </w:t>
      </w:r>
    </w:p>
    <w:p w:rsidR="006E6EFF" w:rsidRPr="006E6EFF" w:rsidRDefault="006E6EFF" w:rsidP="006E6EFF">
      <w:pPr>
        <w:rPr>
          <w:b/>
          <w:u w:val="single"/>
        </w:rPr>
      </w:pPr>
      <w:r w:rsidRPr="006E6EFF">
        <w:rPr>
          <w:b/>
          <w:u w:val="single"/>
        </w:rPr>
        <w:t xml:space="preserve">Résumé de l’offre : </w:t>
      </w:r>
    </w:p>
    <w:p w:rsidR="006E6EFF" w:rsidRDefault="006E6EFF" w:rsidP="006E6EFF">
      <w:pPr>
        <w:pStyle w:val="Paragraphedeliste"/>
        <w:numPr>
          <w:ilvl w:val="0"/>
          <w:numId w:val="1"/>
        </w:numPr>
      </w:pPr>
      <w:r>
        <w:t xml:space="preserve">12 Ouvrées de </w:t>
      </w:r>
      <w:proofErr w:type="spellStart"/>
      <w:r>
        <w:t>Ruchottes</w:t>
      </w:r>
      <w:proofErr w:type="spellEnd"/>
      <w:r>
        <w:t xml:space="preserve"> Chambertin Grand Cru (soit ½ Hectare) infos : </w:t>
      </w:r>
      <w:hyperlink r:id="rId5" w:history="1">
        <w:r w:rsidRPr="007B0869">
          <w:rPr>
            <w:rStyle w:val="Lienhypertexte"/>
          </w:rPr>
          <w:t>http://www.vins-bourgogne.fr/nos-vins-nos-terroirs/tous-les-bourgognes/ruchottes-chambertin,2378,9172.html?&amp;args=Y29tcF9pZD0xMzg2JmFjdGlvbj12aWV3RmljaGUmaWQ9Mzg1Jnw%3D</w:t>
        </w:r>
      </w:hyperlink>
    </w:p>
    <w:p w:rsidR="006E6EFF" w:rsidRDefault="006E6EFF" w:rsidP="006E6EFF"/>
    <w:p w:rsidR="006E6EFF" w:rsidRDefault="006E6EFF" w:rsidP="006E6EFF">
      <w:pPr>
        <w:pStyle w:val="Paragraphedeliste"/>
        <w:numPr>
          <w:ilvl w:val="0"/>
          <w:numId w:val="1"/>
        </w:numPr>
      </w:pPr>
      <w:r>
        <w:t xml:space="preserve">Vignes en bon état général </w:t>
      </w:r>
      <w:r w:rsidR="00C62615">
        <w:t>d’âge</w:t>
      </w:r>
      <w:r>
        <w:t xml:space="preserve"> moyen environ </w:t>
      </w:r>
      <w:r w:rsidR="00C62615">
        <w:t>40</w:t>
      </w:r>
      <w:r>
        <w:t xml:space="preserve"> ans</w:t>
      </w:r>
    </w:p>
    <w:p w:rsidR="006E6EFF" w:rsidRDefault="006E6EFF" w:rsidP="006E6EFF">
      <w:pPr>
        <w:pStyle w:val="Paragraphedeliste"/>
      </w:pPr>
    </w:p>
    <w:p w:rsidR="006E6EFF" w:rsidRDefault="006E6EFF" w:rsidP="006E6EFF">
      <w:pPr>
        <w:pStyle w:val="Paragraphedeliste"/>
        <w:numPr>
          <w:ilvl w:val="0"/>
          <w:numId w:val="1"/>
        </w:numPr>
      </w:pPr>
      <w:r>
        <w:t>Il y a un bail actuel avec un autre Domaine qui se termine en 201</w:t>
      </w:r>
      <w:r w:rsidR="00C62615">
        <w:t>8</w:t>
      </w:r>
      <w:r>
        <w:t xml:space="preserve"> et l’investisseur s’engage donc </w:t>
      </w:r>
      <w:r w:rsidR="00C62615">
        <w:t>à</w:t>
      </w:r>
      <w:r>
        <w:t xml:space="preserve"> ne pas renouveler le bail au Domaine exploitant actuel et </w:t>
      </w:r>
      <w:r w:rsidR="00C62615">
        <w:t>à</w:t>
      </w:r>
      <w:r>
        <w:t xml:space="preserve"> donner 6 ouvrées en exploitation au Domaine AF GROS et 6 ouvrées </w:t>
      </w:r>
      <w:r w:rsidR="00C62615">
        <w:t>à l’autre Domaine</w:t>
      </w:r>
      <w:r>
        <w:t xml:space="preserve">. </w:t>
      </w:r>
    </w:p>
    <w:p w:rsidR="006E6EFF" w:rsidRDefault="006E6EFF" w:rsidP="006E6EFF">
      <w:pPr>
        <w:pStyle w:val="Paragraphedeliste"/>
      </w:pPr>
    </w:p>
    <w:p w:rsidR="006E6EFF" w:rsidRDefault="00C62615" w:rsidP="006E6EFF">
      <w:pPr>
        <w:pStyle w:val="Paragraphedeliste"/>
        <w:numPr>
          <w:ilvl w:val="0"/>
          <w:numId w:val="1"/>
        </w:numPr>
      </w:pPr>
      <w:r>
        <w:t xml:space="preserve">Prix TTC </w:t>
      </w:r>
      <w:r w:rsidR="006E6EFF">
        <w:t xml:space="preserve"> frais de notaires inclus : 9.2M €</w:t>
      </w:r>
    </w:p>
    <w:p w:rsidR="00C62615" w:rsidRDefault="00C62615" w:rsidP="00C62615">
      <w:pPr>
        <w:pStyle w:val="Paragraphedeliste"/>
      </w:pPr>
    </w:p>
    <w:p w:rsidR="00C62615" w:rsidRDefault="00C62615" w:rsidP="006E6EFF">
      <w:pPr>
        <w:pStyle w:val="Paragraphedeliste"/>
        <w:numPr>
          <w:ilvl w:val="0"/>
          <w:numId w:val="1"/>
        </w:numPr>
      </w:pPr>
      <w:r>
        <w:t xml:space="preserve">Si les investisseurs souhaitent récupérer le fermage en nature, selon le calcul ci-dessus, ils auraient l’équivalent d’une barrique de la part de chacun des deux Domaines exploitants, soit environ 600 bouteilles au total. En numéraire, et selon le l’arrêté préfectoral pour la récolte de 2013, le fermage serait de 14500 € de la part de chacun des deux domaines, soit 29000€ au total. </w:t>
      </w:r>
    </w:p>
    <w:p w:rsidR="006E6EFF" w:rsidRDefault="006E6EFF" w:rsidP="006E6EFF">
      <w:r>
        <w:t>Vous remerciant de votre aide sur ce projet, et restant à votre disposition si vous avez des questions,</w:t>
      </w:r>
    </w:p>
    <w:p w:rsidR="006E6EFF" w:rsidRDefault="006E6EFF" w:rsidP="006E6EFF">
      <w:r>
        <w:t>Bien cordialement,</w:t>
      </w:r>
    </w:p>
    <w:p w:rsidR="006E6EFF" w:rsidRDefault="006E6EFF" w:rsidP="006E6EFF">
      <w:r>
        <w:t>Caroline</w:t>
      </w:r>
    </w:p>
    <w:bookmarkEnd w:id="0"/>
    <w:p w:rsidR="005F3FDD" w:rsidRDefault="005F3FDD"/>
    <w:sectPr w:rsidR="005F3F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E5E70"/>
    <w:multiLevelType w:val="hybridMultilevel"/>
    <w:tmpl w:val="3552ECEA"/>
    <w:lvl w:ilvl="0" w:tplc="DD3CFCAE">
      <w:start w:val="1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FF"/>
    <w:rsid w:val="005F3FDD"/>
    <w:rsid w:val="006E6EFF"/>
    <w:rsid w:val="00783174"/>
    <w:rsid w:val="00B67DC1"/>
    <w:rsid w:val="00C62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83AE8-9306-485A-A736-C928BD5D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EF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6EFF"/>
    <w:rPr>
      <w:color w:val="0563C1" w:themeColor="hyperlink"/>
      <w:u w:val="single"/>
    </w:rPr>
  </w:style>
  <w:style w:type="paragraph" w:styleId="Paragraphedeliste">
    <w:name w:val="List Paragraph"/>
    <w:basedOn w:val="Normal"/>
    <w:uiPriority w:val="34"/>
    <w:qFormat/>
    <w:rsid w:val="006E6EFF"/>
    <w:pPr>
      <w:ind w:left="720"/>
      <w:contextualSpacing/>
    </w:pPr>
  </w:style>
  <w:style w:type="paragraph" w:styleId="Textedebulles">
    <w:name w:val="Balloon Text"/>
    <w:basedOn w:val="Normal"/>
    <w:link w:val="TextedebullesCar"/>
    <w:uiPriority w:val="99"/>
    <w:semiHidden/>
    <w:unhideWhenUsed/>
    <w:rsid w:val="006E6E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6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ns-bourgogne.fr/nos-vins-nos-terroirs/tous-les-bourgognes/ruchottes-chambertin,2378,9172.html?&amp;args=Y29tcF9pZD0xMzg2JmFjdGlvbj12aWV3RmljaGUmaWQ9Mzg1Jnw%3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649</Words>
  <Characters>3573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3</cp:revision>
  <cp:lastPrinted>2015-07-23T09:29:00Z</cp:lastPrinted>
  <dcterms:created xsi:type="dcterms:W3CDTF">2015-07-23T09:17:00Z</dcterms:created>
  <dcterms:modified xsi:type="dcterms:W3CDTF">2015-07-23T14:13:00Z</dcterms:modified>
</cp:coreProperties>
</file>