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ED80" w14:textId="77777777" w:rsidR="00B9649E" w:rsidRPr="00B9649E" w:rsidRDefault="00B9649E" w:rsidP="00B9649E">
      <w:pPr>
        <w:rPr>
          <w:b/>
          <w:bCs/>
          <w:lang w:val="fr-FR"/>
        </w:rPr>
      </w:pPr>
      <w:r w:rsidRPr="00B9649E">
        <w:rPr>
          <w:b/>
          <w:bCs/>
          <w:lang w:val="fr-FR"/>
        </w:rPr>
        <w:t>DOSSIER CLINIQUE COMPLET — PATIENTE : CORINNE ROBERT-BETHUNE</w:t>
      </w:r>
    </w:p>
    <w:p w14:paraId="5A7812CD" w14:textId="77777777" w:rsidR="00B9649E" w:rsidRPr="00B9649E" w:rsidRDefault="00B9649E" w:rsidP="00B9649E">
      <w:pPr>
        <w:rPr>
          <w:lang w:val="fr-FR"/>
        </w:rPr>
      </w:pPr>
      <w:r w:rsidRPr="00B9649E">
        <w:rPr>
          <w:b/>
          <w:bCs/>
          <w:lang w:val="fr-FR"/>
        </w:rPr>
        <w:t>Née le 11/01/1969 – Âge : 56 ans – Poids : 43 kg – Active – Tension habituelle : 10/6</w:t>
      </w:r>
    </w:p>
    <w:p w14:paraId="4B76315E" w14:textId="77777777" w:rsidR="00B9649E" w:rsidRPr="00B9649E" w:rsidRDefault="00B9649E" w:rsidP="00B9649E">
      <w:r w:rsidRPr="00B9649E">
        <w:pict w14:anchorId="2BCFB350">
          <v:rect id="_x0000_i1049" style="width:0;height:1.5pt" o:hralign="center" o:hrstd="t" o:hr="t" fillcolor="#a0a0a0" stroked="f"/>
        </w:pict>
      </w:r>
    </w:p>
    <w:p w14:paraId="1050B666" w14:textId="77777777" w:rsidR="00B9649E" w:rsidRPr="00B9649E" w:rsidRDefault="00B9649E" w:rsidP="00B9649E">
      <w:pPr>
        <w:rPr>
          <w:b/>
          <w:bCs/>
        </w:rPr>
      </w:pPr>
      <w:r w:rsidRPr="00B9649E">
        <w:rPr>
          <w:b/>
          <w:bCs/>
        </w:rPr>
        <w:t>1. ANTECEDENTS MÉDICAUX</w:t>
      </w:r>
    </w:p>
    <w:p w14:paraId="037212F7" w14:textId="77777777" w:rsidR="00B9649E" w:rsidRPr="00B9649E" w:rsidRDefault="00B9649E" w:rsidP="00B9649E">
      <w:pPr>
        <w:numPr>
          <w:ilvl w:val="0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Migraine</w:t>
      </w:r>
      <w:r w:rsidRPr="00B9649E">
        <w:rPr>
          <w:lang w:val="fr-FR"/>
        </w:rPr>
        <w:t xml:space="preserve"> : depuis l’âge de 20 ans.</w:t>
      </w:r>
    </w:p>
    <w:p w14:paraId="4A4E5224" w14:textId="77777777" w:rsidR="00B9649E" w:rsidRPr="00B9649E" w:rsidRDefault="00B9649E" w:rsidP="00B9649E">
      <w:pPr>
        <w:numPr>
          <w:ilvl w:val="0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Infection grippale sévère</w:t>
      </w:r>
      <w:r w:rsidRPr="00B9649E">
        <w:rPr>
          <w:lang w:val="fr-FR"/>
        </w:rPr>
        <w:t xml:space="preserve"> en 2006 avec anosmie/agueusie 6 mois, toux persistante, légère dyspnée.</w:t>
      </w:r>
    </w:p>
    <w:p w14:paraId="39B202B3" w14:textId="77777777" w:rsidR="00B9649E" w:rsidRPr="00B9649E" w:rsidRDefault="00B9649E" w:rsidP="00B9649E">
      <w:pPr>
        <w:numPr>
          <w:ilvl w:val="0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Scanner thoracique du 28/04/2006</w:t>
      </w:r>
      <w:r w:rsidRPr="00B9649E">
        <w:rPr>
          <w:lang w:val="fr-FR"/>
        </w:rPr>
        <w:t xml:space="preserve"> : Examen strictement normal, sans anomalie parenchymateuse, interstitielle ni pleurale.</w:t>
      </w:r>
    </w:p>
    <w:p w14:paraId="7D1E5BC6" w14:textId="77777777" w:rsidR="00B9649E" w:rsidRPr="00B9649E" w:rsidRDefault="00B9649E" w:rsidP="00B9649E">
      <w:pPr>
        <w:numPr>
          <w:ilvl w:val="0"/>
          <w:numId w:val="1"/>
        </w:numPr>
      </w:pPr>
      <w:r w:rsidRPr="00B9649E">
        <w:rPr>
          <w:b/>
          <w:bCs/>
        </w:rPr>
        <w:t xml:space="preserve">Consultation </w:t>
      </w:r>
      <w:proofErr w:type="spellStart"/>
      <w:r w:rsidRPr="00B9649E">
        <w:rPr>
          <w:b/>
          <w:bCs/>
        </w:rPr>
        <w:t>allergologique</w:t>
      </w:r>
      <w:proofErr w:type="spellEnd"/>
      <w:r w:rsidRPr="00B9649E">
        <w:rPr>
          <w:b/>
          <w:bCs/>
        </w:rPr>
        <w:t xml:space="preserve"> du 15/03/</w:t>
      </w:r>
      <w:proofErr w:type="gramStart"/>
      <w:r w:rsidRPr="00B9649E">
        <w:rPr>
          <w:b/>
          <w:bCs/>
        </w:rPr>
        <w:t>2006</w:t>
      </w:r>
      <w:r w:rsidRPr="00B9649E">
        <w:t xml:space="preserve"> :</w:t>
      </w:r>
      <w:proofErr w:type="gramEnd"/>
    </w:p>
    <w:p w14:paraId="10B3B777" w14:textId="77777777" w:rsidR="00B9649E" w:rsidRPr="00B9649E" w:rsidRDefault="00B9649E" w:rsidP="00B9649E">
      <w:pPr>
        <w:numPr>
          <w:ilvl w:val="1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Pas d’allergie à l’amoxicilline</w:t>
      </w:r>
      <w:r w:rsidRPr="00B9649E">
        <w:rPr>
          <w:lang w:val="fr-FR"/>
        </w:rPr>
        <w:t xml:space="preserve"> confirmée par tests.</w:t>
      </w:r>
    </w:p>
    <w:p w14:paraId="5991FF82" w14:textId="77777777" w:rsidR="00B9649E" w:rsidRPr="00B9649E" w:rsidRDefault="00B9649E" w:rsidP="00B9649E">
      <w:pPr>
        <w:numPr>
          <w:ilvl w:val="1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 xml:space="preserve">Hypersensibilité aux dérivés codéinés (pholcodine, </w:t>
      </w:r>
      <w:proofErr w:type="spellStart"/>
      <w:r w:rsidRPr="00B9649E">
        <w:rPr>
          <w:b/>
          <w:bCs/>
          <w:lang w:val="fr-FR"/>
        </w:rPr>
        <w:t>Dimétane</w:t>
      </w:r>
      <w:proofErr w:type="spellEnd"/>
      <w:r w:rsidRPr="00B9649E">
        <w:rPr>
          <w:b/>
          <w:bCs/>
          <w:lang w:val="fr-FR"/>
        </w:rPr>
        <w:t>)</w:t>
      </w:r>
      <w:r w:rsidRPr="00B9649E">
        <w:rPr>
          <w:lang w:val="fr-FR"/>
        </w:rPr>
        <w:t>.</w:t>
      </w:r>
    </w:p>
    <w:p w14:paraId="51040FAB" w14:textId="77777777" w:rsidR="00B9649E" w:rsidRPr="00B9649E" w:rsidRDefault="00B9649E" w:rsidP="00B9649E">
      <w:pPr>
        <w:numPr>
          <w:ilvl w:val="1"/>
          <w:numId w:val="1"/>
        </w:numPr>
        <w:rPr>
          <w:lang w:val="fr-FR"/>
        </w:rPr>
      </w:pPr>
      <w:r w:rsidRPr="00B9649E">
        <w:rPr>
          <w:lang w:val="fr-FR"/>
        </w:rPr>
        <w:t>Hypothèse de réaction post-virale IgE-dépendante.</w:t>
      </w:r>
    </w:p>
    <w:p w14:paraId="23D9ED1D" w14:textId="77777777" w:rsidR="00B9649E" w:rsidRPr="00B9649E" w:rsidRDefault="00B9649E" w:rsidP="00B9649E">
      <w:pPr>
        <w:numPr>
          <w:ilvl w:val="0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Aucune hypertension, diabète ou pathologie cardiovasculaire.</w:t>
      </w:r>
    </w:p>
    <w:p w14:paraId="7A6A2AC7" w14:textId="77777777" w:rsidR="00B9649E" w:rsidRPr="00B9649E" w:rsidRDefault="00B9649E" w:rsidP="00B9649E">
      <w:pPr>
        <w:numPr>
          <w:ilvl w:val="0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Antécédents chirurgicaux</w:t>
      </w:r>
      <w:r w:rsidRPr="00B9649E">
        <w:rPr>
          <w:lang w:val="fr-FR"/>
        </w:rPr>
        <w:t xml:space="preserve"> : urétéroscopie ancienne sans anomalie.</w:t>
      </w:r>
    </w:p>
    <w:p w14:paraId="55F80BCD" w14:textId="77777777" w:rsidR="00B9649E" w:rsidRPr="00B9649E" w:rsidRDefault="00B9649E" w:rsidP="00B9649E">
      <w:pPr>
        <w:numPr>
          <w:ilvl w:val="0"/>
          <w:numId w:val="1"/>
        </w:numPr>
        <w:rPr>
          <w:lang w:val="fr-FR"/>
        </w:rPr>
      </w:pPr>
      <w:r w:rsidRPr="00B9649E">
        <w:rPr>
          <w:b/>
          <w:bCs/>
          <w:lang w:val="fr-FR"/>
        </w:rPr>
        <w:t>Mode de vie</w:t>
      </w:r>
      <w:r w:rsidRPr="00B9649E">
        <w:rPr>
          <w:lang w:val="fr-FR"/>
        </w:rPr>
        <w:t xml:space="preserve"> : Très active, non fumeuse, bonne hygiène de vie. Marche quotidienne, sport, kiné respiratoire seule chaque matin.</w:t>
      </w:r>
    </w:p>
    <w:p w14:paraId="27E9ACE3" w14:textId="77777777" w:rsidR="00B9649E" w:rsidRPr="00B9649E" w:rsidRDefault="00B9649E" w:rsidP="00B9649E">
      <w:r w:rsidRPr="00B9649E">
        <w:pict w14:anchorId="5A1EC7DF">
          <v:rect id="_x0000_i1050" style="width:0;height:1.5pt" o:hralign="center" o:hrstd="t" o:hr="t" fillcolor="#a0a0a0" stroked="f"/>
        </w:pict>
      </w:r>
    </w:p>
    <w:p w14:paraId="4A9A4C24" w14:textId="77777777" w:rsidR="00B9649E" w:rsidRPr="00B9649E" w:rsidRDefault="00B9649E" w:rsidP="00B9649E">
      <w:pPr>
        <w:rPr>
          <w:b/>
          <w:bCs/>
          <w:lang w:val="fr-FR"/>
        </w:rPr>
      </w:pPr>
      <w:r w:rsidRPr="00B9649E">
        <w:rPr>
          <w:b/>
          <w:bCs/>
          <w:lang w:val="fr-FR"/>
        </w:rPr>
        <w:t>2. ÉVOLUTION RESPIRATOIRE (2024–2025)</w:t>
      </w:r>
    </w:p>
    <w:p w14:paraId="1C67EC74" w14:textId="77777777" w:rsidR="00B9649E" w:rsidRPr="00B9649E" w:rsidRDefault="00B9649E" w:rsidP="00B9649E">
      <w:pPr>
        <w:rPr>
          <w:b/>
          <w:bCs/>
          <w:lang w:val="fr-FR"/>
        </w:rPr>
      </w:pPr>
      <w:r w:rsidRPr="00B9649E">
        <w:rPr>
          <w:b/>
          <w:bCs/>
          <w:lang w:val="fr-FR"/>
        </w:rPr>
        <w:t>Août 2024 – Premier épisode d’hémoptysie</w:t>
      </w:r>
    </w:p>
    <w:p w14:paraId="59E6DCC8" w14:textId="77777777" w:rsidR="00B9649E" w:rsidRPr="00B9649E" w:rsidRDefault="00B9649E" w:rsidP="00B9649E">
      <w:pPr>
        <w:numPr>
          <w:ilvl w:val="0"/>
          <w:numId w:val="2"/>
        </w:numPr>
        <w:rPr>
          <w:lang w:val="fr-FR"/>
        </w:rPr>
      </w:pPr>
      <w:r w:rsidRPr="00B9649E">
        <w:rPr>
          <w:lang w:val="fr-FR"/>
        </w:rPr>
        <w:t>Hémoptysie isolée sans fièvre ni infection apparente.</w:t>
      </w:r>
    </w:p>
    <w:p w14:paraId="08B0B8CE" w14:textId="77777777" w:rsidR="00B9649E" w:rsidRPr="00B9649E" w:rsidRDefault="00B9649E" w:rsidP="00B9649E">
      <w:pPr>
        <w:numPr>
          <w:ilvl w:val="0"/>
          <w:numId w:val="2"/>
        </w:numPr>
        <w:rPr>
          <w:lang w:val="fr-FR"/>
        </w:rPr>
      </w:pPr>
      <w:r w:rsidRPr="00B9649E">
        <w:rPr>
          <w:b/>
          <w:bCs/>
          <w:lang w:val="fr-FR"/>
        </w:rPr>
        <w:t>Scanner thoracique</w:t>
      </w:r>
      <w:r w:rsidRPr="00B9649E">
        <w:rPr>
          <w:lang w:val="fr-FR"/>
        </w:rPr>
        <w:t xml:space="preserve"> : découverte de </w:t>
      </w:r>
      <w:r w:rsidRPr="00B9649E">
        <w:rPr>
          <w:b/>
          <w:bCs/>
          <w:lang w:val="fr-FR"/>
        </w:rPr>
        <w:t>dilatations des bronches</w:t>
      </w:r>
      <w:r w:rsidRPr="00B9649E">
        <w:rPr>
          <w:lang w:val="fr-FR"/>
        </w:rPr>
        <w:t xml:space="preserve"> (DDB), probablement séquellaires de l’infection virale de 2006.</w:t>
      </w:r>
    </w:p>
    <w:p w14:paraId="7EAE69A2" w14:textId="77777777" w:rsidR="00B9649E" w:rsidRPr="00B9649E" w:rsidRDefault="00B9649E" w:rsidP="00B9649E">
      <w:pPr>
        <w:numPr>
          <w:ilvl w:val="0"/>
          <w:numId w:val="2"/>
        </w:numPr>
      </w:pPr>
      <w:proofErr w:type="spellStart"/>
      <w:r w:rsidRPr="00B9649E">
        <w:rPr>
          <w:b/>
          <w:bCs/>
        </w:rPr>
        <w:t>Fibroscopie</w:t>
      </w:r>
      <w:proofErr w:type="spellEnd"/>
      <w:r w:rsidRPr="00B9649E">
        <w:rPr>
          <w:b/>
          <w:bCs/>
        </w:rPr>
        <w:t xml:space="preserve"> </w:t>
      </w:r>
      <w:proofErr w:type="spellStart"/>
      <w:r w:rsidRPr="00B9649E">
        <w:rPr>
          <w:b/>
          <w:bCs/>
        </w:rPr>
        <w:t>bronchique</w:t>
      </w:r>
      <w:proofErr w:type="spellEnd"/>
      <w:r w:rsidRPr="00B9649E">
        <w:t xml:space="preserve"> avec </w:t>
      </w:r>
      <w:proofErr w:type="spellStart"/>
      <w:r w:rsidRPr="00B9649E">
        <w:t>nettoyage</w:t>
      </w:r>
      <w:proofErr w:type="spellEnd"/>
      <w:r w:rsidRPr="00B9649E">
        <w:t>.</w:t>
      </w:r>
    </w:p>
    <w:p w14:paraId="041771E7" w14:textId="77777777" w:rsidR="00B9649E" w:rsidRPr="00B9649E" w:rsidRDefault="00B9649E" w:rsidP="00B9649E">
      <w:pPr>
        <w:numPr>
          <w:ilvl w:val="0"/>
          <w:numId w:val="2"/>
        </w:numPr>
        <w:rPr>
          <w:lang w:val="fr-FR"/>
        </w:rPr>
      </w:pPr>
      <w:r w:rsidRPr="00B9649E">
        <w:rPr>
          <w:b/>
          <w:bCs/>
          <w:lang w:val="fr-FR"/>
        </w:rPr>
        <w:t>ECBC</w:t>
      </w:r>
      <w:r w:rsidRPr="00B9649E">
        <w:rPr>
          <w:lang w:val="fr-FR"/>
        </w:rPr>
        <w:t xml:space="preserve"> : Staphylocoque doré sensible → </w:t>
      </w:r>
      <w:r w:rsidRPr="00B9649E">
        <w:rPr>
          <w:b/>
          <w:bCs/>
          <w:lang w:val="fr-FR"/>
        </w:rPr>
        <w:t>Amoxicilline 10 jours</w:t>
      </w:r>
      <w:r w:rsidRPr="00B9649E">
        <w:rPr>
          <w:lang w:val="fr-FR"/>
        </w:rPr>
        <w:t>.</w:t>
      </w:r>
    </w:p>
    <w:p w14:paraId="12795CC0" w14:textId="77777777" w:rsidR="00B9649E" w:rsidRPr="00B9649E" w:rsidRDefault="00B9649E" w:rsidP="00B9649E">
      <w:pPr>
        <w:numPr>
          <w:ilvl w:val="0"/>
          <w:numId w:val="2"/>
        </w:numPr>
        <w:rPr>
          <w:lang w:val="fr-FR"/>
        </w:rPr>
      </w:pPr>
      <w:r w:rsidRPr="00B9649E">
        <w:rPr>
          <w:b/>
          <w:bCs/>
          <w:lang w:val="fr-FR"/>
        </w:rPr>
        <w:t>Scanner de contrôle en octobre</w:t>
      </w:r>
      <w:r w:rsidRPr="00B9649E">
        <w:rPr>
          <w:lang w:val="fr-FR"/>
        </w:rPr>
        <w:t xml:space="preserve"> : images quasi-identiques à août, malgré la fibroscopie.</w:t>
      </w:r>
    </w:p>
    <w:p w14:paraId="54E7DD35" w14:textId="77777777" w:rsidR="00B9649E" w:rsidRPr="00B9649E" w:rsidRDefault="00B9649E" w:rsidP="00B9649E">
      <w:pPr>
        <w:rPr>
          <w:b/>
          <w:bCs/>
          <w:lang w:val="fr-FR"/>
        </w:rPr>
      </w:pPr>
      <w:r w:rsidRPr="00B9649E">
        <w:rPr>
          <w:b/>
          <w:bCs/>
          <w:lang w:val="fr-FR"/>
        </w:rPr>
        <w:t>03 au 06 décembre 2024 – Deuxième épisode d’hémoptysie (hospitalisation au CHU de Dijon)</w:t>
      </w:r>
    </w:p>
    <w:p w14:paraId="5E1E2194" w14:textId="77777777" w:rsidR="00B9649E" w:rsidRPr="00B9649E" w:rsidRDefault="00B9649E" w:rsidP="00B9649E">
      <w:pPr>
        <w:numPr>
          <w:ilvl w:val="0"/>
          <w:numId w:val="3"/>
        </w:numPr>
        <w:rPr>
          <w:lang w:val="fr-FR"/>
        </w:rPr>
      </w:pPr>
      <w:r w:rsidRPr="00B9649E">
        <w:rPr>
          <w:lang w:val="fr-FR"/>
        </w:rPr>
        <w:t>Hémoptysie de faible abondance avec crachats rouges vifs, sans fièvre.</w:t>
      </w:r>
    </w:p>
    <w:p w14:paraId="44FB171D" w14:textId="77777777" w:rsidR="00B9649E" w:rsidRPr="00B9649E" w:rsidRDefault="00B9649E" w:rsidP="00B9649E">
      <w:pPr>
        <w:numPr>
          <w:ilvl w:val="0"/>
          <w:numId w:val="3"/>
        </w:numPr>
        <w:rPr>
          <w:lang w:val="fr-FR"/>
        </w:rPr>
      </w:pPr>
      <w:r w:rsidRPr="00B9649E">
        <w:rPr>
          <w:lang w:val="fr-FR"/>
        </w:rPr>
        <w:t>Imagerie : DDB apicale droite, mucoïdes, hypertrophie artère bronchique.</w:t>
      </w:r>
    </w:p>
    <w:p w14:paraId="6FB28009" w14:textId="77777777" w:rsidR="00B9649E" w:rsidRPr="00B9649E" w:rsidRDefault="00B9649E" w:rsidP="00B9649E">
      <w:pPr>
        <w:numPr>
          <w:ilvl w:val="0"/>
          <w:numId w:val="3"/>
        </w:numPr>
        <w:rPr>
          <w:lang w:val="fr-FR"/>
        </w:rPr>
      </w:pPr>
      <w:r w:rsidRPr="00B9649E">
        <w:rPr>
          <w:b/>
          <w:bCs/>
          <w:lang w:val="fr-FR"/>
        </w:rPr>
        <w:t>Fibroscopie</w:t>
      </w:r>
      <w:r w:rsidRPr="00B9649E">
        <w:rPr>
          <w:lang w:val="fr-FR"/>
        </w:rPr>
        <w:t xml:space="preserve"> : sécrétions purulentes, cultures positives à </w:t>
      </w:r>
      <w:r w:rsidRPr="00B9649E">
        <w:rPr>
          <w:b/>
          <w:bCs/>
          <w:lang w:val="fr-FR"/>
        </w:rPr>
        <w:t>Aspergillus</w:t>
      </w:r>
      <w:r w:rsidRPr="00B9649E">
        <w:rPr>
          <w:lang w:val="fr-FR"/>
        </w:rPr>
        <w:t xml:space="preserve"> et </w:t>
      </w:r>
      <w:r w:rsidRPr="00B9649E">
        <w:rPr>
          <w:b/>
          <w:bCs/>
          <w:lang w:val="fr-FR"/>
        </w:rPr>
        <w:t>staphylocoques</w:t>
      </w:r>
      <w:r w:rsidRPr="00B9649E">
        <w:rPr>
          <w:lang w:val="fr-FR"/>
        </w:rPr>
        <w:t>.</w:t>
      </w:r>
    </w:p>
    <w:p w14:paraId="2DE6C491" w14:textId="77777777" w:rsidR="00B9649E" w:rsidRPr="00B9649E" w:rsidRDefault="00B9649E" w:rsidP="00B9649E">
      <w:pPr>
        <w:numPr>
          <w:ilvl w:val="0"/>
          <w:numId w:val="3"/>
        </w:numPr>
      </w:pPr>
      <w:proofErr w:type="spellStart"/>
      <w:r w:rsidRPr="00B9649E">
        <w:rPr>
          <w:b/>
          <w:bCs/>
        </w:rPr>
        <w:lastRenderedPageBreak/>
        <w:t>Sérologie</w:t>
      </w:r>
      <w:proofErr w:type="spellEnd"/>
      <w:r w:rsidRPr="00B9649E">
        <w:rPr>
          <w:b/>
          <w:bCs/>
        </w:rPr>
        <w:t xml:space="preserve"> Aspergillus / </w:t>
      </w:r>
      <w:proofErr w:type="gramStart"/>
      <w:r w:rsidRPr="00B9649E">
        <w:rPr>
          <w:b/>
          <w:bCs/>
        </w:rPr>
        <w:t>ABPA</w:t>
      </w:r>
      <w:r w:rsidRPr="00B9649E">
        <w:t xml:space="preserve"> :</w:t>
      </w:r>
      <w:proofErr w:type="gramEnd"/>
      <w:r w:rsidRPr="00B9649E">
        <w:t xml:space="preserve"> </w:t>
      </w:r>
      <w:proofErr w:type="spellStart"/>
      <w:r w:rsidRPr="00B9649E">
        <w:t>négative</w:t>
      </w:r>
      <w:proofErr w:type="spellEnd"/>
      <w:r w:rsidRPr="00B9649E">
        <w:t>.</w:t>
      </w:r>
    </w:p>
    <w:p w14:paraId="090FCCB7" w14:textId="77777777" w:rsidR="00B9649E" w:rsidRPr="00B9649E" w:rsidRDefault="00B9649E" w:rsidP="00B9649E">
      <w:pPr>
        <w:numPr>
          <w:ilvl w:val="0"/>
          <w:numId w:val="3"/>
        </w:numPr>
        <w:rPr>
          <w:lang w:val="fr-FR"/>
        </w:rPr>
      </w:pPr>
      <w:r w:rsidRPr="00B9649E">
        <w:rPr>
          <w:b/>
          <w:bCs/>
          <w:lang w:val="fr-FR"/>
        </w:rPr>
        <w:t>Biologie</w:t>
      </w:r>
      <w:r w:rsidRPr="00B9649E">
        <w:rPr>
          <w:lang w:val="fr-FR"/>
        </w:rPr>
        <w:t xml:space="preserve"> : </w:t>
      </w:r>
      <w:proofErr w:type="spellStart"/>
      <w:r w:rsidRPr="00B9649E">
        <w:rPr>
          <w:lang w:val="fr-FR"/>
        </w:rPr>
        <w:t>Hb</w:t>
      </w:r>
      <w:proofErr w:type="spellEnd"/>
      <w:r w:rsidRPr="00B9649E">
        <w:rPr>
          <w:lang w:val="fr-FR"/>
        </w:rPr>
        <w:t xml:space="preserve"> 14.2 g/</w:t>
      </w:r>
      <w:proofErr w:type="spellStart"/>
      <w:r w:rsidRPr="00B9649E">
        <w:rPr>
          <w:lang w:val="fr-FR"/>
        </w:rPr>
        <w:t>dL</w:t>
      </w:r>
      <w:proofErr w:type="spellEnd"/>
      <w:r w:rsidRPr="00B9649E">
        <w:rPr>
          <w:lang w:val="fr-FR"/>
        </w:rPr>
        <w:t>, CRP 0.6 mg/L, bilan hépatique normal.</w:t>
      </w:r>
    </w:p>
    <w:p w14:paraId="3E2D3A62" w14:textId="77777777" w:rsidR="00B9649E" w:rsidRPr="00B9649E" w:rsidRDefault="00B9649E" w:rsidP="00B9649E">
      <w:pPr>
        <w:numPr>
          <w:ilvl w:val="0"/>
          <w:numId w:val="3"/>
        </w:numPr>
      </w:pPr>
      <w:proofErr w:type="spellStart"/>
      <w:proofErr w:type="gramStart"/>
      <w:r w:rsidRPr="00B9649E">
        <w:rPr>
          <w:b/>
          <w:bCs/>
        </w:rPr>
        <w:t>Traitements</w:t>
      </w:r>
      <w:proofErr w:type="spellEnd"/>
      <w:r w:rsidRPr="00B9649E">
        <w:t xml:space="preserve"> :</w:t>
      </w:r>
      <w:proofErr w:type="gramEnd"/>
    </w:p>
    <w:p w14:paraId="68259A64" w14:textId="77777777" w:rsidR="00B9649E" w:rsidRPr="00B9649E" w:rsidRDefault="00B9649E" w:rsidP="00B9649E">
      <w:pPr>
        <w:numPr>
          <w:ilvl w:val="1"/>
          <w:numId w:val="3"/>
        </w:numPr>
      </w:pPr>
      <w:proofErr w:type="spellStart"/>
      <w:r w:rsidRPr="00B9649E">
        <w:t>Exacyl</w:t>
      </w:r>
      <w:proofErr w:type="spellEnd"/>
      <w:r w:rsidRPr="00B9649E">
        <w:t xml:space="preserve"> IV + </w:t>
      </w:r>
      <w:proofErr w:type="spellStart"/>
      <w:r w:rsidRPr="00B9649E">
        <w:t>Dicynone</w:t>
      </w:r>
      <w:proofErr w:type="spellEnd"/>
    </w:p>
    <w:p w14:paraId="05A0D189" w14:textId="77777777" w:rsidR="00B9649E" w:rsidRPr="00B9649E" w:rsidRDefault="00B9649E" w:rsidP="00B9649E">
      <w:pPr>
        <w:numPr>
          <w:ilvl w:val="1"/>
          <w:numId w:val="3"/>
        </w:numPr>
        <w:rPr>
          <w:lang w:val="fr-FR"/>
        </w:rPr>
      </w:pPr>
      <w:r w:rsidRPr="00B9649E">
        <w:rPr>
          <w:lang w:val="fr-FR"/>
        </w:rPr>
        <w:t xml:space="preserve">Claforan IV (48h) puis relais par </w:t>
      </w:r>
      <w:proofErr w:type="spellStart"/>
      <w:r w:rsidRPr="00B9649E">
        <w:rPr>
          <w:b/>
          <w:bCs/>
          <w:lang w:val="fr-FR"/>
        </w:rPr>
        <w:t>Lévofloxacine</w:t>
      </w:r>
      <w:proofErr w:type="spellEnd"/>
      <w:r w:rsidRPr="00B9649E">
        <w:rPr>
          <w:b/>
          <w:bCs/>
          <w:lang w:val="fr-FR"/>
        </w:rPr>
        <w:t xml:space="preserve"> 10 jours</w:t>
      </w:r>
      <w:r w:rsidRPr="00B9649E">
        <w:rPr>
          <w:lang w:val="fr-FR"/>
        </w:rPr>
        <w:t>.</w:t>
      </w:r>
    </w:p>
    <w:p w14:paraId="05933B22" w14:textId="77777777" w:rsidR="00B9649E" w:rsidRPr="00B9649E" w:rsidRDefault="00B9649E" w:rsidP="00B9649E">
      <w:pPr>
        <w:numPr>
          <w:ilvl w:val="1"/>
          <w:numId w:val="3"/>
        </w:numPr>
        <w:rPr>
          <w:lang w:val="fr-FR"/>
        </w:rPr>
      </w:pPr>
      <w:r w:rsidRPr="00B9649E">
        <w:rPr>
          <w:b/>
          <w:bCs/>
          <w:lang w:val="fr-FR"/>
        </w:rPr>
        <w:t>Arrêt de l’Augmentin</w:t>
      </w:r>
      <w:r w:rsidRPr="00B9649E">
        <w:rPr>
          <w:lang w:val="fr-FR"/>
        </w:rPr>
        <w:t xml:space="preserve"> (intolérance digestive).</w:t>
      </w:r>
    </w:p>
    <w:p w14:paraId="7C5029F7" w14:textId="77777777" w:rsidR="00B9649E" w:rsidRPr="00B9649E" w:rsidRDefault="00B9649E" w:rsidP="00B9649E">
      <w:pPr>
        <w:numPr>
          <w:ilvl w:val="1"/>
          <w:numId w:val="3"/>
        </w:numPr>
        <w:rPr>
          <w:lang w:val="fr-FR"/>
        </w:rPr>
      </w:pPr>
      <w:r w:rsidRPr="00B9649E">
        <w:rPr>
          <w:lang w:val="fr-FR"/>
        </w:rPr>
        <w:t>Kinésithérapie respiratoire mise en place.</w:t>
      </w:r>
    </w:p>
    <w:p w14:paraId="2A66E5CA" w14:textId="77777777" w:rsidR="00B9649E" w:rsidRPr="00B9649E" w:rsidRDefault="00B9649E" w:rsidP="00B9649E">
      <w:pPr>
        <w:numPr>
          <w:ilvl w:val="0"/>
          <w:numId w:val="3"/>
        </w:numPr>
        <w:rPr>
          <w:lang w:val="fr-FR"/>
        </w:rPr>
      </w:pPr>
      <w:r w:rsidRPr="00B9649E">
        <w:rPr>
          <w:b/>
          <w:bCs/>
          <w:lang w:val="fr-FR"/>
        </w:rPr>
        <w:t>Sortie avec</w:t>
      </w:r>
      <w:r w:rsidRPr="00B9649E">
        <w:rPr>
          <w:lang w:val="fr-FR"/>
        </w:rPr>
        <w:t xml:space="preserve"> : traitement symptomatique (Doliprane, Exacyl per os en cas de récidive), kiné respiratoire conseillée.</w:t>
      </w:r>
    </w:p>
    <w:p w14:paraId="488A3001" w14:textId="77777777" w:rsidR="00B9649E" w:rsidRPr="00B9649E" w:rsidRDefault="00B9649E" w:rsidP="00B9649E">
      <w:pPr>
        <w:rPr>
          <w:b/>
          <w:bCs/>
        </w:rPr>
      </w:pPr>
      <w:r w:rsidRPr="00B9649E">
        <w:rPr>
          <w:b/>
          <w:bCs/>
        </w:rPr>
        <w:t xml:space="preserve">Janvier à mars 2025 – </w:t>
      </w:r>
      <w:proofErr w:type="spellStart"/>
      <w:r w:rsidRPr="00B9649E">
        <w:rPr>
          <w:b/>
          <w:bCs/>
        </w:rPr>
        <w:t>Période</w:t>
      </w:r>
      <w:proofErr w:type="spellEnd"/>
      <w:r w:rsidRPr="00B9649E">
        <w:rPr>
          <w:b/>
          <w:bCs/>
        </w:rPr>
        <w:t xml:space="preserve"> stable</w:t>
      </w:r>
    </w:p>
    <w:p w14:paraId="786063FC" w14:textId="77777777" w:rsidR="00B9649E" w:rsidRPr="00B9649E" w:rsidRDefault="00B9649E" w:rsidP="00B9649E">
      <w:pPr>
        <w:numPr>
          <w:ilvl w:val="0"/>
          <w:numId w:val="4"/>
        </w:numPr>
        <w:rPr>
          <w:lang w:val="fr-FR"/>
        </w:rPr>
      </w:pPr>
      <w:r w:rsidRPr="00B9649E">
        <w:rPr>
          <w:lang w:val="fr-FR"/>
        </w:rPr>
        <w:t xml:space="preserve">Pas de fièvre, mais </w:t>
      </w:r>
      <w:r w:rsidRPr="00B9649E">
        <w:rPr>
          <w:b/>
          <w:bCs/>
          <w:lang w:val="fr-FR"/>
        </w:rPr>
        <w:t>crachats permanents</w:t>
      </w:r>
      <w:r w:rsidRPr="00B9649E">
        <w:rPr>
          <w:lang w:val="fr-FR"/>
        </w:rPr>
        <w:t xml:space="preserve"> (verts clairs à foncés), </w:t>
      </w:r>
      <w:r w:rsidRPr="00B9649E">
        <w:rPr>
          <w:b/>
          <w:bCs/>
          <w:lang w:val="fr-FR"/>
        </w:rPr>
        <w:t>toux grasse persistante</w:t>
      </w:r>
      <w:r w:rsidRPr="00B9649E">
        <w:rPr>
          <w:lang w:val="fr-FR"/>
        </w:rPr>
        <w:t>.</w:t>
      </w:r>
    </w:p>
    <w:p w14:paraId="24E8C1A5" w14:textId="77777777" w:rsidR="00B9649E" w:rsidRPr="00B9649E" w:rsidRDefault="00B9649E" w:rsidP="00B9649E">
      <w:pPr>
        <w:numPr>
          <w:ilvl w:val="0"/>
          <w:numId w:val="4"/>
        </w:numPr>
        <w:rPr>
          <w:lang w:val="fr-FR"/>
        </w:rPr>
      </w:pPr>
      <w:r w:rsidRPr="00B9649E">
        <w:rPr>
          <w:lang w:val="fr-FR"/>
        </w:rPr>
        <w:t>Corinne maintient une activité physique élevée + kiné quotidienne.</w:t>
      </w:r>
    </w:p>
    <w:p w14:paraId="10599D9A" w14:textId="77777777" w:rsidR="00B9649E" w:rsidRPr="00B9649E" w:rsidRDefault="00B9649E" w:rsidP="00B9649E">
      <w:pPr>
        <w:numPr>
          <w:ilvl w:val="0"/>
          <w:numId w:val="4"/>
        </w:numPr>
        <w:rPr>
          <w:lang w:val="fr-FR"/>
        </w:rPr>
      </w:pPr>
      <w:r w:rsidRPr="00B9649E">
        <w:rPr>
          <w:b/>
          <w:bCs/>
          <w:lang w:val="fr-FR"/>
        </w:rPr>
        <w:t>Nébuliseur avec sérum physiologique</w:t>
      </w:r>
      <w:r w:rsidRPr="00B9649E">
        <w:rPr>
          <w:lang w:val="fr-FR"/>
        </w:rPr>
        <w:t xml:space="preserve"> utilisé en atmosphère sèche.</w:t>
      </w:r>
    </w:p>
    <w:p w14:paraId="58FFDB6F" w14:textId="77777777" w:rsidR="00B9649E" w:rsidRPr="00B9649E" w:rsidRDefault="00B9649E" w:rsidP="00B9649E">
      <w:pPr>
        <w:numPr>
          <w:ilvl w:val="0"/>
          <w:numId w:val="4"/>
        </w:numPr>
        <w:rPr>
          <w:lang w:val="fr-FR"/>
        </w:rPr>
      </w:pPr>
      <w:r w:rsidRPr="00B9649E">
        <w:rPr>
          <w:b/>
          <w:bCs/>
          <w:lang w:val="fr-FR"/>
        </w:rPr>
        <w:t>Aucun traitement de fond instauré</w:t>
      </w:r>
      <w:r w:rsidRPr="00B9649E">
        <w:rPr>
          <w:lang w:val="fr-FR"/>
        </w:rPr>
        <w:t>.</w:t>
      </w:r>
    </w:p>
    <w:p w14:paraId="6A921DE5" w14:textId="77777777" w:rsidR="00B9649E" w:rsidRPr="00B9649E" w:rsidRDefault="00B9649E" w:rsidP="00B9649E">
      <w:pPr>
        <w:rPr>
          <w:b/>
          <w:bCs/>
          <w:lang w:val="fr-FR"/>
        </w:rPr>
      </w:pPr>
      <w:r w:rsidRPr="00B9649E">
        <w:rPr>
          <w:b/>
          <w:bCs/>
          <w:lang w:val="fr-FR"/>
        </w:rPr>
        <w:t>18 mars 2025 – Troisième épisode d’hémoptysie (avec caillots)</w:t>
      </w:r>
    </w:p>
    <w:p w14:paraId="0291BB9A" w14:textId="77777777" w:rsidR="00B9649E" w:rsidRPr="00B9649E" w:rsidRDefault="00B9649E" w:rsidP="00B9649E">
      <w:pPr>
        <w:numPr>
          <w:ilvl w:val="0"/>
          <w:numId w:val="5"/>
        </w:numPr>
        <w:rPr>
          <w:lang w:val="fr-FR"/>
        </w:rPr>
      </w:pPr>
      <w:r w:rsidRPr="00B9649E">
        <w:rPr>
          <w:lang w:val="fr-FR"/>
        </w:rPr>
        <w:t>Présentation aux urgences de Beaune.</w:t>
      </w:r>
    </w:p>
    <w:p w14:paraId="2BD6BB85" w14:textId="77777777" w:rsidR="00B9649E" w:rsidRPr="00B9649E" w:rsidRDefault="00B9649E" w:rsidP="00B9649E">
      <w:pPr>
        <w:numPr>
          <w:ilvl w:val="0"/>
          <w:numId w:val="5"/>
        </w:numPr>
        <w:rPr>
          <w:lang w:val="fr-FR"/>
        </w:rPr>
      </w:pPr>
      <w:r w:rsidRPr="00B9649E">
        <w:rPr>
          <w:b/>
          <w:bCs/>
          <w:lang w:val="fr-FR"/>
        </w:rPr>
        <w:t>Hémoglobine</w:t>
      </w:r>
      <w:r w:rsidRPr="00B9649E">
        <w:rPr>
          <w:lang w:val="fr-FR"/>
        </w:rPr>
        <w:t xml:space="preserve"> : 12 g/</w:t>
      </w:r>
      <w:proofErr w:type="spellStart"/>
      <w:r w:rsidRPr="00B9649E">
        <w:rPr>
          <w:lang w:val="fr-FR"/>
        </w:rPr>
        <w:t>dL</w:t>
      </w:r>
      <w:proofErr w:type="spellEnd"/>
      <w:r w:rsidRPr="00B9649E">
        <w:rPr>
          <w:lang w:val="fr-FR"/>
        </w:rPr>
        <w:t xml:space="preserve"> → transfert au </w:t>
      </w:r>
      <w:r w:rsidRPr="00B9649E">
        <w:rPr>
          <w:b/>
          <w:bCs/>
          <w:lang w:val="fr-FR"/>
        </w:rPr>
        <w:t>CHU de Dijon – soins intensifs</w:t>
      </w:r>
      <w:r w:rsidRPr="00B9649E">
        <w:rPr>
          <w:lang w:val="fr-FR"/>
        </w:rPr>
        <w:t>.</w:t>
      </w:r>
    </w:p>
    <w:p w14:paraId="67E4961D" w14:textId="77777777" w:rsidR="00B9649E" w:rsidRPr="00B9649E" w:rsidRDefault="00B9649E" w:rsidP="00B9649E">
      <w:pPr>
        <w:numPr>
          <w:ilvl w:val="0"/>
          <w:numId w:val="5"/>
        </w:numPr>
      </w:pPr>
      <w:proofErr w:type="spellStart"/>
      <w:r w:rsidRPr="00B9649E">
        <w:rPr>
          <w:b/>
          <w:bCs/>
        </w:rPr>
        <w:t>Traitement</w:t>
      </w:r>
      <w:proofErr w:type="spellEnd"/>
      <w:r w:rsidRPr="00B9649E">
        <w:rPr>
          <w:b/>
          <w:bCs/>
        </w:rPr>
        <w:t xml:space="preserve"> </w:t>
      </w:r>
      <w:proofErr w:type="spellStart"/>
      <w:proofErr w:type="gramStart"/>
      <w:r w:rsidRPr="00B9649E">
        <w:rPr>
          <w:b/>
          <w:bCs/>
        </w:rPr>
        <w:t>d’urgence</w:t>
      </w:r>
      <w:proofErr w:type="spellEnd"/>
      <w:r w:rsidRPr="00B9649E">
        <w:t xml:space="preserve"> :</w:t>
      </w:r>
      <w:proofErr w:type="gramEnd"/>
      <w:r w:rsidRPr="00B9649E">
        <w:t xml:space="preserve"> </w:t>
      </w:r>
      <w:proofErr w:type="spellStart"/>
      <w:r w:rsidRPr="00B9649E">
        <w:t>Exacyl</w:t>
      </w:r>
      <w:proofErr w:type="spellEnd"/>
      <w:r w:rsidRPr="00B9649E">
        <w:t xml:space="preserve"> + </w:t>
      </w:r>
      <w:proofErr w:type="spellStart"/>
      <w:r w:rsidRPr="00B9649E">
        <w:t>Dicynone</w:t>
      </w:r>
      <w:proofErr w:type="spellEnd"/>
      <w:r w:rsidRPr="00B9649E">
        <w:t>.</w:t>
      </w:r>
    </w:p>
    <w:p w14:paraId="475FBB3D" w14:textId="77777777" w:rsidR="00B9649E" w:rsidRPr="00B9649E" w:rsidRDefault="00B9649E" w:rsidP="00B9649E">
      <w:pPr>
        <w:numPr>
          <w:ilvl w:val="0"/>
          <w:numId w:val="5"/>
        </w:numPr>
        <w:rPr>
          <w:lang w:val="fr-FR"/>
        </w:rPr>
      </w:pPr>
      <w:r w:rsidRPr="00B9649E">
        <w:rPr>
          <w:lang w:val="fr-FR"/>
        </w:rPr>
        <w:t>Hypothèse d’</w:t>
      </w:r>
      <w:r w:rsidRPr="00B9649E">
        <w:rPr>
          <w:b/>
          <w:bCs/>
          <w:lang w:val="fr-FR"/>
        </w:rPr>
        <w:t>embolisation</w:t>
      </w:r>
      <w:r w:rsidRPr="00B9649E">
        <w:rPr>
          <w:lang w:val="fr-FR"/>
        </w:rPr>
        <w:t xml:space="preserve"> évoquée mais reportée.</w:t>
      </w:r>
    </w:p>
    <w:p w14:paraId="3E9EF1CC" w14:textId="77777777" w:rsidR="00B9649E" w:rsidRPr="00B9649E" w:rsidRDefault="00B9649E" w:rsidP="00B9649E">
      <w:pPr>
        <w:rPr>
          <w:b/>
          <w:bCs/>
        </w:rPr>
      </w:pPr>
      <w:r w:rsidRPr="00B9649E">
        <w:rPr>
          <w:b/>
          <w:bCs/>
        </w:rPr>
        <w:t xml:space="preserve">21 mars 2025 – </w:t>
      </w:r>
      <w:proofErr w:type="spellStart"/>
      <w:r w:rsidRPr="00B9649E">
        <w:rPr>
          <w:b/>
          <w:bCs/>
        </w:rPr>
        <w:t>Bronchoscopie</w:t>
      </w:r>
      <w:proofErr w:type="spellEnd"/>
      <w:r w:rsidRPr="00B9649E">
        <w:rPr>
          <w:b/>
          <w:bCs/>
        </w:rPr>
        <w:t xml:space="preserve"> </w:t>
      </w:r>
      <w:proofErr w:type="spellStart"/>
      <w:r w:rsidRPr="00B9649E">
        <w:rPr>
          <w:b/>
          <w:bCs/>
        </w:rPr>
        <w:t>diagnostique</w:t>
      </w:r>
      <w:proofErr w:type="spellEnd"/>
    </w:p>
    <w:p w14:paraId="72AEE264" w14:textId="77777777" w:rsidR="00B9649E" w:rsidRPr="00B9649E" w:rsidRDefault="00B9649E" w:rsidP="00B9649E">
      <w:pPr>
        <w:numPr>
          <w:ilvl w:val="0"/>
          <w:numId w:val="6"/>
        </w:numPr>
        <w:rPr>
          <w:lang w:val="fr-FR"/>
        </w:rPr>
      </w:pPr>
      <w:r w:rsidRPr="00B9649E">
        <w:rPr>
          <w:lang w:val="fr-FR"/>
        </w:rPr>
        <w:t>Réalisée sous anxiété importante → grande fatigue post-geste.</w:t>
      </w:r>
    </w:p>
    <w:p w14:paraId="3A301AE1" w14:textId="77777777" w:rsidR="00B9649E" w:rsidRPr="00B9649E" w:rsidRDefault="00B9649E" w:rsidP="00B9649E">
      <w:pPr>
        <w:numPr>
          <w:ilvl w:val="0"/>
          <w:numId w:val="6"/>
        </w:numPr>
      </w:pPr>
      <w:r w:rsidRPr="00B9649E">
        <w:t xml:space="preserve">Aspiration </w:t>
      </w:r>
      <w:proofErr w:type="spellStart"/>
      <w:r w:rsidRPr="00B9649E">
        <w:t>importante</w:t>
      </w:r>
      <w:proofErr w:type="spellEnd"/>
      <w:r w:rsidRPr="00B9649E">
        <w:t xml:space="preserve"> de mucus.</w:t>
      </w:r>
    </w:p>
    <w:p w14:paraId="6283E9A6" w14:textId="77777777" w:rsidR="00B9649E" w:rsidRPr="00B9649E" w:rsidRDefault="00B9649E" w:rsidP="00B9649E">
      <w:pPr>
        <w:numPr>
          <w:ilvl w:val="0"/>
          <w:numId w:val="6"/>
        </w:numPr>
        <w:rPr>
          <w:lang w:val="fr-FR"/>
        </w:rPr>
      </w:pPr>
      <w:r w:rsidRPr="00B9649E">
        <w:rPr>
          <w:b/>
          <w:bCs/>
          <w:lang w:val="fr-FR"/>
        </w:rPr>
        <w:t>Découverte d’une sténose bronchique localisée bas droit</w:t>
      </w:r>
      <w:r w:rsidRPr="00B9649E">
        <w:rPr>
          <w:lang w:val="fr-FR"/>
        </w:rPr>
        <w:t>, nouveau diagnostic.</w:t>
      </w:r>
    </w:p>
    <w:p w14:paraId="79A7832E" w14:textId="77777777" w:rsidR="00B9649E" w:rsidRPr="00B9649E" w:rsidRDefault="00B9649E" w:rsidP="00B9649E">
      <w:pPr>
        <w:numPr>
          <w:ilvl w:val="0"/>
          <w:numId w:val="6"/>
        </w:numPr>
      </w:pPr>
      <w:proofErr w:type="spellStart"/>
      <w:r w:rsidRPr="00B9649E">
        <w:rPr>
          <w:b/>
          <w:bCs/>
        </w:rPr>
        <w:t>Biopsie</w:t>
      </w:r>
      <w:proofErr w:type="spellEnd"/>
      <w:r w:rsidRPr="00B9649E">
        <w:rPr>
          <w:b/>
          <w:bCs/>
        </w:rPr>
        <w:t xml:space="preserve"> </w:t>
      </w:r>
      <w:proofErr w:type="spellStart"/>
      <w:r w:rsidRPr="00B9649E">
        <w:rPr>
          <w:b/>
          <w:bCs/>
        </w:rPr>
        <w:t>effectuée</w:t>
      </w:r>
      <w:proofErr w:type="spellEnd"/>
      <w:r w:rsidRPr="00B9649E">
        <w:t>.</w:t>
      </w:r>
    </w:p>
    <w:p w14:paraId="2A6081E9" w14:textId="77777777" w:rsidR="00B9649E" w:rsidRPr="00B9649E" w:rsidRDefault="00B9649E" w:rsidP="00B9649E">
      <w:pPr>
        <w:numPr>
          <w:ilvl w:val="0"/>
          <w:numId w:val="6"/>
        </w:numPr>
        <w:rPr>
          <w:lang w:val="fr-FR"/>
        </w:rPr>
      </w:pPr>
      <w:r w:rsidRPr="00B9649E">
        <w:rPr>
          <w:lang w:val="fr-FR"/>
        </w:rPr>
        <w:t xml:space="preserve">Traitement par </w:t>
      </w:r>
      <w:r w:rsidRPr="00B9649E">
        <w:rPr>
          <w:b/>
          <w:bCs/>
          <w:lang w:val="fr-FR"/>
        </w:rPr>
        <w:t>Augmentin</w:t>
      </w:r>
      <w:r w:rsidRPr="00B9649E">
        <w:rPr>
          <w:lang w:val="fr-FR"/>
        </w:rPr>
        <w:t xml:space="preserve"> (sachets) pour fébricule post-bronchoscopie.</w:t>
      </w:r>
    </w:p>
    <w:p w14:paraId="53648768" w14:textId="77777777" w:rsidR="00B9649E" w:rsidRPr="00B9649E" w:rsidRDefault="00B9649E" w:rsidP="00B9649E">
      <w:pPr>
        <w:numPr>
          <w:ilvl w:val="0"/>
          <w:numId w:val="6"/>
        </w:numPr>
      </w:pPr>
      <w:r w:rsidRPr="00B9649E">
        <w:rPr>
          <w:b/>
          <w:bCs/>
        </w:rPr>
        <w:t>ECBC du 19/</w:t>
      </w:r>
      <w:proofErr w:type="gramStart"/>
      <w:r w:rsidRPr="00B9649E">
        <w:rPr>
          <w:b/>
          <w:bCs/>
        </w:rPr>
        <w:t>03</w:t>
      </w:r>
      <w:r w:rsidRPr="00B9649E">
        <w:t xml:space="preserve"> :</w:t>
      </w:r>
      <w:proofErr w:type="gramEnd"/>
      <w:r w:rsidRPr="00B9649E">
        <w:t xml:space="preserve"> </w:t>
      </w:r>
      <w:proofErr w:type="spellStart"/>
      <w:r w:rsidRPr="00B9649E">
        <w:t>Staphylocoque</w:t>
      </w:r>
      <w:proofErr w:type="spellEnd"/>
      <w:r w:rsidRPr="00B9649E">
        <w:t xml:space="preserve"> banal.</w:t>
      </w:r>
    </w:p>
    <w:p w14:paraId="52AB90B9" w14:textId="77777777" w:rsidR="00B9649E" w:rsidRPr="00B9649E" w:rsidRDefault="00B9649E" w:rsidP="00B9649E">
      <w:pPr>
        <w:rPr>
          <w:b/>
          <w:bCs/>
        </w:rPr>
      </w:pPr>
      <w:r w:rsidRPr="00B9649E">
        <w:rPr>
          <w:b/>
          <w:bCs/>
        </w:rPr>
        <w:t>22–23 mars 2025</w:t>
      </w:r>
    </w:p>
    <w:p w14:paraId="1ADBF149" w14:textId="77777777" w:rsidR="00B9649E" w:rsidRPr="00B9649E" w:rsidRDefault="00B9649E" w:rsidP="00B9649E">
      <w:pPr>
        <w:numPr>
          <w:ilvl w:val="0"/>
          <w:numId w:val="7"/>
        </w:numPr>
        <w:rPr>
          <w:lang w:val="fr-FR"/>
        </w:rPr>
      </w:pPr>
      <w:r w:rsidRPr="00B9649E">
        <w:rPr>
          <w:b/>
          <w:bCs/>
          <w:lang w:val="fr-FR"/>
        </w:rPr>
        <w:t>Amélioration clinique nette</w:t>
      </w:r>
      <w:r w:rsidRPr="00B9649E">
        <w:rPr>
          <w:lang w:val="fr-FR"/>
        </w:rPr>
        <w:t xml:space="preserve"> : meilleures constantes, moral stable.</w:t>
      </w:r>
    </w:p>
    <w:p w14:paraId="02C43C77" w14:textId="77777777" w:rsidR="00B9649E" w:rsidRPr="00B9649E" w:rsidRDefault="00B9649E" w:rsidP="00B9649E">
      <w:pPr>
        <w:numPr>
          <w:ilvl w:val="0"/>
          <w:numId w:val="7"/>
        </w:numPr>
        <w:rPr>
          <w:lang w:val="fr-FR"/>
        </w:rPr>
      </w:pPr>
      <w:r w:rsidRPr="00B9649E">
        <w:rPr>
          <w:lang w:val="fr-FR"/>
        </w:rPr>
        <w:t>Crachats moins fréquents, toux encore présente.</w:t>
      </w:r>
    </w:p>
    <w:p w14:paraId="3D504486" w14:textId="77777777" w:rsidR="00B9649E" w:rsidRPr="00B9649E" w:rsidRDefault="00B9649E" w:rsidP="00B9649E">
      <w:pPr>
        <w:numPr>
          <w:ilvl w:val="0"/>
          <w:numId w:val="7"/>
        </w:numPr>
        <w:rPr>
          <w:lang w:val="fr-FR"/>
        </w:rPr>
      </w:pPr>
      <w:r w:rsidRPr="00B9649E">
        <w:rPr>
          <w:lang w:val="fr-FR"/>
        </w:rPr>
        <w:t xml:space="preserve">Préparation à un </w:t>
      </w:r>
      <w:r w:rsidRPr="00B9649E">
        <w:rPr>
          <w:b/>
          <w:bCs/>
          <w:lang w:val="fr-FR"/>
        </w:rPr>
        <w:t>test d’effort physique prévu le 24/03</w:t>
      </w:r>
      <w:r w:rsidRPr="00B9649E">
        <w:rPr>
          <w:lang w:val="fr-FR"/>
        </w:rPr>
        <w:t xml:space="preserve"> pour évaluer la stabilité hors lit.</w:t>
      </w:r>
    </w:p>
    <w:p w14:paraId="4B61915D" w14:textId="77777777" w:rsidR="00B9649E" w:rsidRPr="00B9649E" w:rsidRDefault="00B9649E" w:rsidP="00B9649E">
      <w:r w:rsidRPr="00B9649E">
        <w:pict w14:anchorId="69E69E9C">
          <v:rect id="_x0000_i1051" style="width:0;height:1.5pt" o:hralign="center" o:hrstd="t" o:hr="t" fillcolor="#a0a0a0" stroked="f"/>
        </w:pict>
      </w:r>
    </w:p>
    <w:p w14:paraId="79126E9B" w14:textId="77777777" w:rsidR="00B9649E" w:rsidRPr="00B9649E" w:rsidRDefault="00B9649E" w:rsidP="00B9649E">
      <w:pPr>
        <w:rPr>
          <w:b/>
          <w:bCs/>
        </w:rPr>
      </w:pPr>
      <w:r w:rsidRPr="00B9649E">
        <w:rPr>
          <w:b/>
          <w:bCs/>
        </w:rPr>
        <w:lastRenderedPageBreak/>
        <w:t>3. SYNTHESE CLINIQUE &amp; POINTS CLÉS</w:t>
      </w:r>
    </w:p>
    <w:p w14:paraId="532A17A2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lang w:val="fr-FR"/>
        </w:rPr>
        <w:t xml:space="preserve">Terrain de </w:t>
      </w:r>
      <w:r w:rsidRPr="00B9649E">
        <w:rPr>
          <w:b/>
          <w:bCs/>
          <w:lang w:val="fr-FR"/>
        </w:rPr>
        <w:t>DDB chronique post-infectieux</w:t>
      </w:r>
      <w:r w:rsidRPr="00B9649E">
        <w:rPr>
          <w:lang w:val="fr-FR"/>
        </w:rPr>
        <w:t>, bien toléré pendant des années.</w:t>
      </w:r>
    </w:p>
    <w:p w14:paraId="10D98E47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lang w:val="fr-FR"/>
        </w:rPr>
        <w:t xml:space="preserve">Apparition de </w:t>
      </w:r>
      <w:r w:rsidRPr="00B9649E">
        <w:rPr>
          <w:b/>
          <w:bCs/>
          <w:lang w:val="fr-FR"/>
        </w:rPr>
        <w:t>récidives d’hémoptysie</w:t>
      </w:r>
      <w:r w:rsidRPr="00B9649E">
        <w:rPr>
          <w:lang w:val="fr-FR"/>
        </w:rPr>
        <w:t xml:space="preserve"> depuis août 2024, sans fièvre ni infection systémique.</w:t>
      </w:r>
    </w:p>
    <w:p w14:paraId="0533E6E7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lang w:val="fr-FR"/>
        </w:rPr>
        <w:t>Imagerie et endoscopie : DDB + sténose bronchique bas droit (nouvelle découverte).</w:t>
      </w:r>
    </w:p>
    <w:p w14:paraId="332DECBB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lang w:val="fr-FR"/>
        </w:rPr>
        <w:t>Pas d’éléments en faveur d’une aspergillose invasive ni ABPA.</w:t>
      </w:r>
    </w:p>
    <w:p w14:paraId="03DFA059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b/>
          <w:bCs/>
          <w:lang w:val="fr-FR"/>
        </w:rPr>
        <w:t>Colonisations chroniques</w:t>
      </w:r>
      <w:r w:rsidRPr="00B9649E">
        <w:rPr>
          <w:lang w:val="fr-FR"/>
        </w:rPr>
        <w:t xml:space="preserve"> à staphylocoques et aspergillus.</w:t>
      </w:r>
    </w:p>
    <w:p w14:paraId="351724B7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lang w:val="fr-FR"/>
        </w:rPr>
        <w:t xml:space="preserve">Patiente </w:t>
      </w:r>
      <w:r w:rsidRPr="00B9649E">
        <w:rPr>
          <w:b/>
          <w:bCs/>
          <w:lang w:val="fr-FR"/>
        </w:rPr>
        <w:t>très active, investie dans sa rééducation respiratoire</w:t>
      </w:r>
      <w:r w:rsidRPr="00B9649E">
        <w:rPr>
          <w:lang w:val="fr-FR"/>
        </w:rPr>
        <w:t>, avec bonne observance.</w:t>
      </w:r>
    </w:p>
    <w:p w14:paraId="53E844AA" w14:textId="77777777" w:rsidR="00B9649E" w:rsidRPr="00B9649E" w:rsidRDefault="00B9649E" w:rsidP="00B9649E">
      <w:pPr>
        <w:numPr>
          <w:ilvl w:val="0"/>
          <w:numId w:val="8"/>
        </w:numPr>
        <w:rPr>
          <w:lang w:val="fr-FR"/>
        </w:rPr>
      </w:pPr>
      <w:r w:rsidRPr="00B9649E">
        <w:rPr>
          <w:lang w:val="fr-FR"/>
        </w:rPr>
        <w:t xml:space="preserve">Hypersensibilité connue aux </w:t>
      </w:r>
      <w:r w:rsidRPr="00B9649E">
        <w:rPr>
          <w:b/>
          <w:bCs/>
          <w:lang w:val="fr-FR"/>
        </w:rPr>
        <w:t>dérivés codéinés</w:t>
      </w:r>
      <w:r w:rsidRPr="00B9649E">
        <w:rPr>
          <w:lang w:val="fr-FR"/>
        </w:rPr>
        <w:t>.</w:t>
      </w:r>
    </w:p>
    <w:p w14:paraId="109F12D7" w14:textId="77777777" w:rsidR="00B9649E" w:rsidRPr="00B9649E" w:rsidRDefault="00B9649E" w:rsidP="00B9649E">
      <w:r w:rsidRPr="00B9649E">
        <w:pict w14:anchorId="4F5FB664">
          <v:rect id="_x0000_i1052" style="width:0;height:1.5pt" o:hralign="center" o:hrstd="t" o:hr="t" fillcolor="#a0a0a0" stroked="f"/>
        </w:pict>
      </w:r>
    </w:p>
    <w:p w14:paraId="41A276DB" w14:textId="77777777" w:rsidR="00B9649E" w:rsidRPr="00B9649E" w:rsidRDefault="00B9649E" w:rsidP="00B9649E">
      <w:pPr>
        <w:rPr>
          <w:b/>
          <w:bCs/>
          <w:lang w:val="fr-FR"/>
        </w:rPr>
      </w:pPr>
      <w:r w:rsidRPr="00B9649E">
        <w:rPr>
          <w:b/>
          <w:bCs/>
          <w:lang w:val="fr-FR"/>
        </w:rPr>
        <w:t>4. PLAN DE SUIVI ET QUESTIONS EN SUSPENS</w:t>
      </w:r>
    </w:p>
    <w:p w14:paraId="10B6849B" w14:textId="77777777" w:rsidR="00B9649E" w:rsidRPr="00B9649E" w:rsidRDefault="00B9649E" w:rsidP="00B9649E">
      <w:pPr>
        <w:numPr>
          <w:ilvl w:val="0"/>
          <w:numId w:val="9"/>
        </w:numPr>
        <w:rPr>
          <w:lang w:val="fr-FR"/>
        </w:rPr>
      </w:pPr>
      <w:r w:rsidRPr="00B9649E">
        <w:rPr>
          <w:b/>
          <w:bCs/>
          <w:lang w:val="fr-FR"/>
        </w:rPr>
        <w:t>Clarifier l'association ou non entre sténose et dilatations</w:t>
      </w:r>
      <w:r w:rsidRPr="00B9649E">
        <w:rPr>
          <w:lang w:val="fr-FR"/>
        </w:rPr>
        <w:t xml:space="preserve"> (deux entités </w:t>
      </w:r>
      <w:proofErr w:type="spellStart"/>
      <w:r w:rsidRPr="00B9649E">
        <w:rPr>
          <w:lang w:val="fr-FR"/>
        </w:rPr>
        <w:t>co-existantes</w:t>
      </w:r>
      <w:proofErr w:type="spellEnd"/>
      <w:r w:rsidRPr="00B9649E">
        <w:rPr>
          <w:lang w:val="fr-FR"/>
        </w:rPr>
        <w:t xml:space="preserve"> ?).</w:t>
      </w:r>
    </w:p>
    <w:p w14:paraId="4509E801" w14:textId="77777777" w:rsidR="00B9649E" w:rsidRPr="00B9649E" w:rsidRDefault="00B9649E" w:rsidP="00B9649E">
      <w:pPr>
        <w:numPr>
          <w:ilvl w:val="0"/>
          <w:numId w:val="9"/>
        </w:numPr>
        <w:rPr>
          <w:lang w:val="fr-FR"/>
        </w:rPr>
      </w:pPr>
      <w:r w:rsidRPr="00B9649E">
        <w:rPr>
          <w:b/>
          <w:bCs/>
          <w:lang w:val="fr-FR"/>
        </w:rPr>
        <w:t>Surveillance étroite de l’hémoptysie</w:t>
      </w:r>
      <w:r w:rsidRPr="00B9649E">
        <w:rPr>
          <w:lang w:val="fr-FR"/>
        </w:rPr>
        <w:t xml:space="preserve">, évaluation de l’intérêt d’une </w:t>
      </w:r>
      <w:r w:rsidRPr="00B9649E">
        <w:rPr>
          <w:b/>
          <w:bCs/>
          <w:lang w:val="fr-FR"/>
        </w:rPr>
        <w:t>embolisation ciblée</w:t>
      </w:r>
      <w:r w:rsidRPr="00B9649E">
        <w:rPr>
          <w:lang w:val="fr-FR"/>
        </w:rPr>
        <w:t>.</w:t>
      </w:r>
    </w:p>
    <w:p w14:paraId="281642F6" w14:textId="77777777" w:rsidR="00B9649E" w:rsidRPr="00B9649E" w:rsidRDefault="00B9649E" w:rsidP="00B9649E">
      <w:pPr>
        <w:numPr>
          <w:ilvl w:val="0"/>
          <w:numId w:val="9"/>
        </w:numPr>
      </w:pPr>
      <w:proofErr w:type="spellStart"/>
      <w:r w:rsidRPr="00B9649E">
        <w:rPr>
          <w:b/>
          <w:bCs/>
        </w:rPr>
        <w:t>Suivi</w:t>
      </w:r>
      <w:proofErr w:type="spellEnd"/>
      <w:r w:rsidRPr="00B9649E">
        <w:rPr>
          <w:b/>
          <w:bCs/>
        </w:rPr>
        <w:t xml:space="preserve"> ORL/</w:t>
      </w:r>
      <w:proofErr w:type="spellStart"/>
      <w:r w:rsidRPr="00B9649E">
        <w:rPr>
          <w:b/>
          <w:bCs/>
        </w:rPr>
        <w:t>neurologique</w:t>
      </w:r>
      <w:proofErr w:type="spellEnd"/>
      <w:r w:rsidRPr="00B9649E">
        <w:t xml:space="preserve"> possible </w:t>
      </w:r>
      <w:proofErr w:type="spellStart"/>
      <w:r w:rsidRPr="00B9649E">
        <w:t>si</w:t>
      </w:r>
      <w:proofErr w:type="spellEnd"/>
      <w:r w:rsidRPr="00B9649E">
        <w:t xml:space="preserve"> </w:t>
      </w:r>
      <w:proofErr w:type="spellStart"/>
      <w:r w:rsidRPr="00B9649E">
        <w:t>anosmie</w:t>
      </w:r>
      <w:proofErr w:type="spellEnd"/>
      <w:r w:rsidRPr="00B9649E">
        <w:t xml:space="preserve"> </w:t>
      </w:r>
      <w:proofErr w:type="spellStart"/>
      <w:r w:rsidRPr="00B9649E">
        <w:t>persistante</w:t>
      </w:r>
      <w:proofErr w:type="spellEnd"/>
      <w:r w:rsidRPr="00B9649E">
        <w:t>.</w:t>
      </w:r>
    </w:p>
    <w:p w14:paraId="79138D9D" w14:textId="77777777" w:rsidR="00B9649E" w:rsidRPr="00B9649E" w:rsidRDefault="00B9649E" w:rsidP="00B9649E">
      <w:pPr>
        <w:numPr>
          <w:ilvl w:val="0"/>
          <w:numId w:val="9"/>
        </w:numPr>
        <w:rPr>
          <w:lang w:val="fr-FR"/>
        </w:rPr>
      </w:pPr>
      <w:r w:rsidRPr="00B9649E">
        <w:rPr>
          <w:b/>
          <w:bCs/>
          <w:lang w:val="fr-FR"/>
        </w:rPr>
        <w:t>Réévaluation de l’intérêt d’un traitement de fond anti-inflammatoire ou antifongique</w:t>
      </w:r>
      <w:r w:rsidRPr="00B9649E">
        <w:rPr>
          <w:lang w:val="fr-FR"/>
        </w:rPr>
        <w:t xml:space="preserve"> ?</w:t>
      </w:r>
    </w:p>
    <w:p w14:paraId="7E2CAD5A" w14:textId="77777777" w:rsidR="00B9649E" w:rsidRPr="00B9649E" w:rsidRDefault="00B9649E" w:rsidP="00B9649E">
      <w:pPr>
        <w:numPr>
          <w:ilvl w:val="0"/>
          <w:numId w:val="9"/>
        </w:numPr>
        <w:rPr>
          <w:lang w:val="fr-FR"/>
        </w:rPr>
      </w:pPr>
      <w:r w:rsidRPr="00B9649E">
        <w:rPr>
          <w:b/>
          <w:bCs/>
          <w:lang w:val="fr-FR"/>
        </w:rPr>
        <w:t>Poursuite de la kiné respiratoire</w:t>
      </w:r>
      <w:r w:rsidRPr="00B9649E">
        <w:rPr>
          <w:lang w:val="fr-FR"/>
        </w:rPr>
        <w:t>, aérosols si besoin.</w:t>
      </w:r>
    </w:p>
    <w:p w14:paraId="13035680" w14:textId="77777777" w:rsidR="00B9649E" w:rsidRPr="00B9649E" w:rsidRDefault="00B9649E" w:rsidP="00B9649E">
      <w:pPr>
        <w:numPr>
          <w:ilvl w:val="0"/>
          <w:numId w:val="9"/>
        </w:numPr>
        <w:rPr>
          <w:lang w:val="fr-FR"/>
        </w:rPr>
      </w:pPr>
      <w:r w:rsidRPr="00B9649E">
        <w:rPr>
          <w:b/>
          <w:bCs/>
          <w:lang w:val="fr-FR"/>
        </w:rPr>
        <w:t>Exploration immunologique complémentaire</w:t>
      </w:r>
      <w:r w:rsidRPr="00B9649E">
        <w:rPr>
          <w:lang w:val="fr-FR"/>
        </w:rPr>
        <w:t xml:space="preserve"> (déjà évoquée en 2006) à discuter si récidives inexpliquées.</w:t>
      </w:r>
    </w:p>
    <w:p w14:paraId="6745EA88" w14:textId="77777777" w:rsidR="00835DFB" w:rsidRPr="00B9649E" w:rsidRDefault="00835DFB">
      <w:pPr>
        <w:rPr>
          <w:lang w:val="fr-FR"/>
        </w:rPr>
      </w:pPr>
    </w:p>
    <w:sectPr w:rsidR="00835DFB" w:rsidRPr="00B96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74C"/>
    <w:multiLevelType w:val="multilevel"/>
    <w:tmpl w:val="1C84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041"/>
    <w:multiLevelType w:val="multilevel"/>
    <w:tmpl w:val="7500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E6CED"/>
    <w:multiLevelType w:val="multilevel"/>
    <w:tmpl w:val="016A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A4E88"/>
    <w:multiLevelType w:val="multilevel"/>
    <w:tmpl w:val="D84C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C4ABD"/>
    <w:multiLevelType w:val="multilevel"/>
    <w:tmpl w:val="F1F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356BB"/>
    <w:multiLevelType w:val="multilevel"/>
    <w:tmpl w:val="02A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60BEB"/>
    <w:multiLevelType w:val="multilevel"/>
    <w:tmpl w:val="D7E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50CD6"/>
    <w:multiLevelType w:val="multilevel"/>
    <w:tmpl w:val="539A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C6300"/>
    <w:multiLevelType w:val="multilevel"/>
    <w:tmpl w:val="8106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822920">
    <w:abstractNumId w:val="2"/>
  </w:num>
  <w:num w:numId="2" w16cid:durableId="974918224">
    <w:abstractNumId w:val="1"/>
  </w:num>
  <w:num w:numId="3" w16cid:durableId="509761181">
    <w:abstractNumId w:val="5"/>
  </w:num>
  <w:num w:numId="4" w16cid:durableId="1771923964">
    <w:abstractNumId w:val="0"/>
  </w:num>
  <w:num w:numId="5" w16cid:durableId="1970475072">
    <w:abstractNumId w:val="4"/>
  </w:num>
  <w:num w:numId="6" w16cid:durableId="191842791">
    <w:abstractNumId w:val="3"/>
  </w:num>
  <w:num w:numId="7" w16cid:durableId="2125688118">
    <w:abstractNumId w:val="7"/>
  </w:num>
  <w:num w:numId="8" w16cid:durableId="28259263">
    <w:abstractNumId w:val="8"/>
  </w:num>
  <w:num w:numId="9" w16cid:durableId="1503735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9E"/>
    <w:rsid w:val="001B6B71"/>
    <w:rsid w:val="003F2BA9"/>
    <w:rsid w:val="00835DFB"/>
    <w:rsid w:val="00AE5977"/>
    <w:rsid w:val="00AF513A"/>
    <w:rsid w:val="00B9649E"/>
    <w:rsid w:val="00FB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5E1B"/>
  <w15:chartTrackingRefBased/>
  <w15:docId w15:val="{EDA877B8-4C12-44B8-A246-D3A540C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4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4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4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4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4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4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4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4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4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4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2025-03-23T10:21:00Z</cp:lastPrinted>
  <dcterms:created xsi:type="dcterms:W3CDTF">2025-03-23T10:21:00Z</dcterms:created>
  <dcterms:modified xsi:type="dcterms:W3CDTF">2025-03-23T10:22:00Z</dcterms:modified>
</cp:coreProperties>
</file>