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1B9C" w14:textId="101C47BF" w:rsidR="00D47BC6" w:rsidRDefault="00D47BC6" w:rsidP="00D47BC6">
      <w:pPr>
        <w:jc w:val="center"/>
        <w:rPr>
          <w:rFonts w:ascii="Segoe UI Emoji" w:hAnsi="Segoe UI Emoji" w:cs="Segoe UI Emoji"/>
          <w:b/>
          <w:bCs/>
          <w:lang w:val="fr-FR"/>
        </w:rPr>
      </w:pPr>
      <w:r>
        <w:rPr>
          <w:rFonts w:ascii="Segoe UI Emoji" w:hAnsi="Segoe UI Emoji" w:cs="Segoe UI Emoji"/>
          <w:b/>
          <w:bCs/>
          <w:lang w:val="fr-FR"/>
        </w:rPr>
        <w:t>SYNTHESE DES POINTS A EVOQUER RDV PNEUMOLOGUE MAI 2025</w:t>
      </w:r>
    </w:p>
    <w:p w14:paraId="1DF8168F" w14:textId="77777777" w:rsidR="00D47BC6" w:rsidRPr="00D47BC6" w:rsidRDefault="00D47BC6" w:rsidP="00D47BC6">
      <w:pPr>
        <w:rPr>
          <w:b/>
          <w:bCs/>
          <w:lang w:val="fr-FR"/>
        </w:rPr>
      </w:pPr>
    </w:p>
    <w:p w14:paraId="7335FF05" w14:textId="3B230A71" w:rsidR="00D47BC6" w:rsidRPr="00D47BC6" w:rsidRDefault="00D47BC6" w:rsidP="00D47BC6">
      <w:pPr>
        <w:rPr>
          <w:b/>
          <w:bCs/>
          <w:lang w:val="fr-FR"/>
        </w:rPr>
      </w:pPr>
      <w:r>
        <w:rPr>
          <w:b/>
          <w:bCs/>
          <w:lang w:val="fr-FR"/>
        </w:rPr>
        <w:t>1 Hospitalisation</w:t>
      </w:r>
      <w:r w:rsidRPr="00D47BC6">
        <w:rPr>
          <w:b/>
          <w:bCs/>
          <w:lang w:val="fr-FR"/>
        </w:rPr>
        <w:t xml:space="preserve"> de mars 2025 – Résultats finaux attendus</w:t>
      </w:r>
    </w:p>
    <w:p w14:paraId="79854A5D" w14:textId="77777777" w:rsidR="00D47BC6" w:rsidRPr="00D47BC6" w:rsidRDefault="00D47BC6" w:rsidP="00D47BC6">
      <w:pPr>
        <w:numPr>
          <w:ilvl w:val="0"/>
          <w:numId w:val="17"/>
        </w:numPr>
        <w:rPr>
          <w:lang w:val="fr-FR"/>
        </w:rPr>
      </w:pPr>
      <w:r w:rsidRPr="00D47BC6">
        <w:rPr>
          <w:rFonts w:ascii="Segoe UI Emoji" w:hAnsi="Segoe UI Emoji" w:cs="Segoe UI Emoji"/>
        </w:rPr>
        <w:t>👉</w:t>
      </w:r>
      <w:r w:rsidRPr="00D47BC6">
        <w:rPr>
          <w:lang w:val="fr-FR"/>
        </w:rPr>
        <w:t xml:space="preserve"> </w:t>
      </w:r>
      <w:r w:rsidRPr="00D47BC6">
        <w:rPr>
          <w:b/>
          <w:bCs/>
          <w:lang w:val="fr-FR"/>
        </w:rPr>
        <w:t xml:space="preserve">Demander les résultats définitifs des analyses </w:t>
      </w:r>
      <w:proofErr w:type="gramStart"/>
      <w:r w:rsidRPr="00D47BC6">
        <w:rPr>
          <w:b/>
          <w:bCs/>
          <w:lang w:val="fr-FR"/>
        </w:rPr>
        <w:t>microbiologiques</w:t>
      </w:r>
      <w:r w:rsidRPr="00D47BC6">
        <w:rPr>
          <w:lang w:val="fr-FR"/>
        </w:rPr>
        <w:t xml:space="preserve"> :</w:t>
      </w:r>
      <w:proofErr w:type="gramEnd"/>
    </w:p>
    <w:p w14:paraId="0982D331" w14:textId="77777777" w:rsidR="00D47BC6" w:rsidRPr="00D47BC6" w:rsidRDefault="00D47BC6" w:rsidP="00D47BC6">
      <w:pPr>
        <w:numPr>
          <w:ilvl w:val="1"/>
          <w:numId w:val="17"/>
        </w:numPr>
      </w:pPr>
      <w:r w:rsidRPr="00D47BC6">
        <w:t xml:space="preserve">Culture </w:t>
      </w:r>
      <w:proofErr w:type="spellStart"/>
      <w:r w:rsidRPr="00D47BC6">
        <w:t>mycobactérienne</w:t>
      </w:r>
      <w:proofErr w:type="spellEnd"/>
      <w:r w:rsidRPr="00D47BC6">
        <w:t>,</w:t>
      </w:r>
    </w:p>
    <w:p w14:paraId="7AECA696" w14:textId="77777777" w:rsidR="00D47BC6" w:rsidRPr="00D47BC6" w:rsidRDefault="00D47BC6" w:rsidP="00D47BC6">
      <w:pPr>
        <w:numPr>
          <w:ilvl w:val="1"/>
          <w:numId w:val="17"/>
        </w:numPr>
      </w:pPr>
      <w:r w:rsidRPr="00D47BC6">
        <w:t xml:space="preserve">Recherche </w:t>
      </w:r>
      <w:proofErr w:type="spellStart"/>
      <w:r w:rsidRPr="00D47BC6">
        <w:t>d’Aspergillus</w:t>
      </w:r>
      <w:proofErr w:type="spellEnd"/>
      <w:r w:rsidRPr="00D47BC6">
        <w:t xml:space="preserve"> / </w:t>
      </w:r>
      <w:proofErr w:type="spellStart"/>
      <w:r w:rsidRPr="00D47BC6">
        <w:t>mycologie</w:t>
      </w:r>
      <w:proofErr w:type="spellEnd"/>
      <w:r w:rsidRPr="00D47BC6">
        <w:t>,</w:t>
      </w:r>
    </w:p>
    <w:p w14:paraId="63BFB3A3" w14:textId="77777777" w:rsidR="00D47BC6" w:rsidRPr="00D47BC6" w:rsidRDefault="00D47BC6" w:rsidP="00D47BC6">
      <w:pPr>
        <w:numPr>
          <w:ilvl w:val="1"/>
          <w:numId w:val="17"/>
        </w:numPr>
        <w:rPr>
          <w:lang w:val="fr-FR"/>
        </w:rPr>
      </w:pPr>
      <w:r w:rsidRPr="00D47BC6">
        <w:rPr>
          <w:lang w:val="fr-FR"/>
        </w:rPr>
        <w:t>Résultats bactériologiques (au-delà du Staphylococcus aureus déjà connu),</w:t>
      </w:r>
    </w:p>
    <w:p w14:paraId="4C5B6AD3" w14:textId="77777777" w:rsidR="00D47BC6" w:rsidRPr="00D47BC6" w:rsidRDefault="00D47BC6" w:rsidP="00D47BC6">
      <w:pPr>
        <w:numPr>
          <w:ilvl w:val="1"/>
          <w:numId w:val="17"/>
        </w:numPr>
      </w:pPr>
      <w:proofErr w:type="spellStart"/>
      <w:r w:rsidRPr="00D47BC6">
        <w:t>Résistance</w:t>
      </w:r>
      <w:proofErr w:type="spellEnd"/>
      <w:r w:rsidRPr="00D47BC6">
        <w:t xml:space="preserve"> </w:t>
      </w:r>
      <w:proofErr w:type="spellStart"/>
      <w:r w:rsidRPr="00D47BC6">
        <w:t>éventuelle</w:t>
      </w:r>
      <w:proofErr w:type="spellEnd"/>
      <w:r w:rsidRPr="00D47BC6">
        <w:t xml:space="preserve"> (</w:t>
      </w:r>
      <w:proofErr w:type="spellStart"/>
      <w:r w:rsidRPr="00D47BC6">
        <w:t>antibiorésistance</w:t>
      </w:r>
      <w:proofErr w:type="spellEnd"/>
      <w:r w:rsidRPr="00D47BC6">
        <w:t>).</w:t>
      </w:r>
    </w:p>
    <w:p w14:paraId="6A1E0F18" w14:textId="77777777" w:rsidR="00D47BC6" w:rsidRPr="00D47BC6" w:rsidRDefault="00D47BC6" w:rsidP="00D47BC6">
      <w:pPr>
        <w:numPr>
          <w:ilvl w:val="0"/>
          <w:numId w:val="17"/>
        </w:numPr>
        <w:rPr>
          <w:lang w:val="fr-FR"/>
        </w:rPr>
      </w:pPr>
      <w:r w:rsidRPr="00D47BC6">
        <w:rPr>
          <w:rFonts w:ascii="Segoe UI Emoji" w:hAnsi="Segoe UI Emoji" w:cs="Segoe UI Emoji"/>
          <w:lang w:val="fr-FR"/>
        </w:rPr>
        <w:t>✅</w:t>
      </w:r>
      <w:r w:rsidRPr="00D47BC6">
        <w:rPr>
          <w:lang w:val="fr-FR"/>
        </w:rPr>
        <w:t xml:space="preserve"> </w:t>
      </w:r>
      <w:r w:rsidRPr="00D47BC6">
        <w:rPr>
          <w:b/>
          <w:bCs/>
          <w:lang w:val="fr-FR"/>
        </w:rPr>
        <w:t>Objectif : confirmer qu’il n’y a pas eu</w:t>
      </w:r>
      <w:r w:rsidRPr="00D47BC6">
        <w:rPr>
          <w:lang w:val="fr-FR"/>
        </w:rPr>
        <w:t xml:space="preserve"> :</w:t>
      </w:r>
    </w:p>
    <w:p w14:paraId="1E3601E2" w14:textId="77777777" w:rsidR="00D47BC6" w:rsidRPr="00D47BC6" w:rsidRDefault="00D47BC6" w:rsidP="00D47BC6">
      <w:pPr>
        <w:numPr>
          <w:ilvl w:val="1"/>
          <w:numId w:val="17"/>
        </w:numPr>
      </w:pPr>
      <w:r w:rsidRPr="00D47BC6">
        <w:t>Aspergillus / ABPA,</w:t>
      </w:r>
    </w:p>
    <w:p w14:paraId="18F2FFBD" w14:textId="77777777" w:rsidR="00D47BC6" w:rsidRPr="00D47BC6" w:rsidRDefault="00D47BC6" w:rsidP="00D47BC6">
      <w:pPr>
        <w:numPr>
          <w:ilvl w:val="1"/>
          <w:numId w:val="17"/>
        </w:numPr>
      </w:pPr>
      <w:proofErr w:type="spellStart"/>
      <w:r w:rsidRPr="00D47BC6">
        <w:t>Mycobactérie</w:t>
      </w:r>
      <w:proofErr w:type="spellEnd"/>
      <w:r w:rsidRPr="00D47BC6">
        <w:t xml:space="preserve"> </w:t>
      </w:r>
      <w:proofErr w:type="spellStart"/>
      <w:r w:rsidRPr="00D47BC6">
        <w:t>atypique</w:t>
      </w:r>
      <w:proofErr w:type="spellEnd"/>
      <w:r w:rsidRPr="00D47BC6">
        <w:t>,</w:t>
      </w:r>
    </w:p>
    <w:p w14:paraId="3D49B7D3" w14:textId="77777777" w:rsidR="00D47BC6" w:rsidRPr="00D47BC6" w:rsidRDefault="00D47BC6" w:rsidP="00D47BC6">
      <w:pPr>
        <w:numPr>
          <w:ilvl w:val="1"/>
          <w:numId w:val="17"/>
        </w:numPr>
      </w:pPr>
      <w:proofErr w:type="spellStart"/>
      <w:r w:rsidRPr="00D47BC6">
        <w:t>Autre</w:t>
      </w:r>
      <w:proofErr w:type="spellEnd"/>
      <w:r w:rsidRPr="00D47BC6">
        <w:t xml:space="preserve"> </w:t>
      </w:r>
      <w:proofErr w:type="spellStart"/>
      <w:r w:rsidRPr="00D47BC6">
        <w:t>pathogène</w:t>
      </w:r>
      <w:proofErr w:type="spellEnd"/>
      <w:r w:rsidRPr="00D47BC6">
        <w:t xml:space="preserve"> chronique,</w:t>
      </w:r>
    </w:p>
    <w:p w14:paraId="501DDC0A" w14:textId="77777777" w:rsidR="00D47BC6" w:rsidRPr="00D47BC6" w:rsidRDefault="00D47BC6" w:rsidP="00D47BC6">
      <w:pPr>
        <w:numPr>
          <w:ilvl w:val="1"/>
          <w:numId w:val="17"/>
        </w:numPr>
        <w:rPr>
          <w:lang w:val="fr-FR"/>
        </w:rPr>
      </w:pPr>
      <w:r w:rsidRPr="00D47BC6">
        <w:rPr>
          <w:lang w:val="fr-FR"/>
        </w:rPr>
        <w:t xml:space="preserve">Résistance inquiétante du </w:t>
      </w:r>
      <w:proofErr w:type="spellStart"/>
      <w:r w:rsidRPr="00D47BC6">
        <w:rPr>
          <w:lang w:val="fr-FR"/>
        </w:rPr>
        <w:t>Staph</w:t>
      </w:r>
      <w:proofErr w:type="spellEnd"/>
      <w:r w:rsidRPr="00D47BC6">
        <w:rPr>
          <w:lang w:val="fr-FR"/>
        </w:rPr>
        <w:t xml:space="preserve"> aureus.</w:t>
      </w:r>
    </w:p>
    <w:p w14:paraId="248F42ED" w14:textId="77777777" w:rsidR="00D47BC6" w:rsidRPr="00D47BC6" w:rsidRDefault="00D47BC6" w:rsidP="00D47BC6">
      <w:r w:rsidRPr="00D47BC6">
        <w:pict w14:anchorId="18524D8A">
          <v:rect id="_x0000_i1097" style="width:0;height:1.5pt" o:hralign="center" o:hrstd="t" o:hr="t" fillcolor="#a0a0a0" stroked="f"/>
        </w:pict>
      </w:r>
    </w:p>
    <w:p w14:paraId="27074907" w14:textId="13D57FB3" w:rsidR="00D47BC6" w:rsidRPr="00D47BC6" w:rsidRDefault="00D47BC6" w:rsidP="00D47BC6">
      <w:pPr>
        <w:rPr>
          <w:b/>
          <w:bCs/>
          <w:lang w:val="fr-FR"/>
        </w:rPr>
      </w:pPr>
      <w:r w:rsidRPr="00D47BC6">
        <w:rPr>
          <w:b/>
          <w:bCs/>
          <w:lang w:val="fr-FR"/>
        </w:rPr>
        <w:t>2</w:t>
      </w:r>
      <w:r w:rsidRPr="00D47BC6">
        <w:rPr>
          <w:b/>
          <w:bCs/>
        </w:rPr>
        <w:t>️</w:t>
      </w:r>
      <w:r w:rsidRPr="00D47BC6">
        <w:rPr>
          <w:rFonts w:ascii="Segoe UI Symbol" w:hAnsi="Segoe UI Symbol" w:cs="Segoe UI Symbol"/>
          <w:b/>
          <w:bCs/>
          <w:lang w:val="fr-FR"/>
        </w:rPr>
        <w:t xml:space="preserve"> E</w:t>
      </w:r>
      <w:r w:rsidRPr="00D47BC6">
        <w:rPr>
          <w:b/>
          <w:bCs/>
          <w:lang w:val="fr-FR"/>
        </w:rPr>
        <w:t>valuation du traitement par azithromycine</w:t>
      </w:r>
    </w:p>
    <w:p w14:paraId="5D895D98" w14:textId="77777777" w:rsidR="00D47BC6" w:rsidRPr="00D47BC6" w:rsidRDefault="00D47BC6" w:rsidP="00D47BC6">
      <w:pPr>
        <w:numPr>
          <w:ilvl w:val="0"/>
          <w:numId w:val="18"/>
        </w:numPr>
      </w:pPr>
      <w:r w:rsidRPr="00D47BC6">
        <w:rPr>
          <w:rFonts w:ascii="Segoe UI Emoji" w:hAnsi="Segoe UI Emoji" w:cs="Segoe UI Emoji"/>
        </w:rPr>
        <w:t>👉</w:t>
      </w:r>
      <w:r w:rsidRPr="00D47BC6">
        <w:t xml:space="preserve"> </w:t>
      </w:r>
      <w:r w:rsidRPr="00D47BC6">
        <w:rPr>
          <w:b/>
          <w:bCs/>
        </w:rPr>
        <w:t xml:space="preserve">Points </w:t>
      </w:r>
      <w:proofErr w:type="spellStart"/>
      <w:proofErr w:type="gramStart"/>
      <w:r w:rsidRPr="00D47BC6">
        <w:rPr>
          <w:b/>
          <w:bCs/>
        </w:rPr>
        <w:t>positifs</w:t>
      </w:r>
      <w:proofErr w:type="spellEnd"/>
      <w:r w:rsidRPr="00D47BC6">
        <w:rPr>
          <w:b/>
          <w:bCs/>
        </w:rPr>
        <w:t xml:space="preserve"> :</w:t>
      </w:r>
      <w:proofErr w:type="gramEnd"/>
    </w:p>
    <w:p w14:paraId="79D87811" w14:textId="77777777" w:rsidR="00D47BC6" w:rsidRPr="00D47BC6" w:rsidRDefault="00D47BC6" w:rsidP="00D47BC6">
      <w:pPr>
        <w:numPr>
          <w:ilvl w:val="1"/>
          <w:numId w:val="18"/>
        </w:numPr>
        <w:rPr>
          <w:lang w:val="fr-FR"/>
        </w:rPr>
      </w:pPr>
      <w:r w:rsidRPr="00D47BC6">
        <w:rPr>
          <w:lang w:val="fr-FR"/>
        </w:rPr>
        <w:t>Meilleure tolérance digestive grâce à une introduction progressive,</w:t>
      </w:r>
    </w:p>
    <w:p w14:paraId="00831AF1" w14:textId="77777777" w:rsidR="00D47BC6" w:rsidRPr="00D47BC6" w:rsidRDefault="00D47BC6" w:rsidP="00D47BC6">
      <w:pPr>
        <w:numPr>
          <w:ilvl w:val="1"/>
          <w:numId w:val="18"/>
        </w:numPr>
        <w:rPr>
          <w:lang w:val="fr-FR"/>
        </w:rPr>
      </w:pPr>
      <w:r w:rsidRPr="00D47BC6">
        <w:rPr>
          <w:lang w:val="fr-FR"/>
        </w:rPr>
        <w:t>Baisse très nette des symptômes : presque plus de crachats, état général stable.</w:t>
      </w:r>
    </w:p>
    <w:p w14:paraId="40AD3F48" w14:textId="77777777" w:rsidR="00D47BC6" w:rsidRPr="00D47BC6" w:rsidRDefault="00D47BC6" w:rsidP="00D47BC6">
      <w:pPr>
        <w:numPr>
          <w:ilvl w:val="0"/>
          <w:numId w:val="18"/>
        </w:numPr>
        <w:rPr>
          <w:lang w:val="fr-FR"/>
        </w:rPr>
      </w:pPr>
      <w:r w:rsidRPr="00D47BC6">
        <w:rPr>
          <w:rFonts w:ascii="Segoe UI Emoji" w:hAnsi="Segoe UI Emoji" w:cs="Segoe UI Emoji"/>
        </w:rPr>
        <w:t>👉</w:t>
      </w:r>
      <w:r w:rsidRPr="00D47BC6">
        <w:rPr>
          <w:lang w:val="fr-FR"/>
        </w:rPr>
        <w:t xml:space="preserve"> </w:t>
      </w:r>
      <w:r w:rsidRPr="00D47BC6">
        <w:rPr>
          <w:b/>
          <w:bCs/>
          <w:lang w:val="fr-FR"/>
        </w:rPr>
        <w:t xml:space="preserve">Effets secondaires à </w:t>
      </w:r>
      <w:proofErr w:type="gramStart"/>
      <w:r w:rsidRPr="00D47BC6">
        <w:rPr>
          <w:b/>
          <w:bCs/>
          <w:lang w:val="fr-FR"/>
        </w:rPr>
        <w:t>discuter :</w:t>
      </w:r>
      <w:proofErr w:type="gramEnd"/>
    </w:p>
    <w:p w14:paraId="51617BAE" w14:textId="77777777" w:rsidR="00D47BC6" w:rsidRPr="00D47BC6" w:rsidRDefault="00D47BC6" w:rsidP="00D47BC6">
      <w:pPr>
        <w:numPr>
          <w:ilvl w:val="1"/>
          <w:numId w:val="18"/>
        </w:numPr>
        <w:rPr>
          <w:lang w:val="fr-FR"/>
        </w:rPr>
      </w:pPr>
      <w:r w:rsidRPr="00D47BC6">
        <w:rPr>
          <w:lang w:val="fr-FR"/>
        </w:rPr>
        <w:t xml:space="preserve">Apparition de </w:t>
      </w:r>
      <w:proofErr w:type="spellStart"/>
      <w:r w:rsidRPr="00D47BC6">
        <w:rPr>
          <w:b/>
          <w:bCs/>
          <w:lang w:val="fr-FR"/>
        </w:rPr>
        <w:t>tâches</w:t>
      </w:r>
      <w:proofErr w:type="spellEnd"/>
      <w:r w:rsidRPr="00D47BC6">
        <w:rPr>
          <w:b/>
          <w:bCs/>
          <w:lang w:val="fr-FR"/>
        </w:rPr>
        <w:t xml:space="preserve"> noires sur les dents</w:t>
      </w:r>
      <w:r w:rsidRPr="00D47BC6">
        <w:rPr>
          <w:lang w:val="fr-FR"/>
        </w:rPr>
        <w:t xml:space="preserve"> → demander :</w:t>
      </w:r>
    </w:p>
    <w:p w14:paraId="23D2B54E" w14:textId="77777777" w:rsidR="00D47BC6" w:rsidRPr="00D47BC6" w:rsidRDefault="00D47BC6" w:rsidP="00D47BC6">
      <w:pPr>
        <w:numPr>
          <w:ilvl w:val="2"/>
          <w:numId w:val="18"/>
        </w:numPr>
        <w:rPr>
          <w:lang w:val="fr-FR"/>
        </w:rPr>
      </w:pPr>
      <w:r w:rsidRPr="00D47BC6">
        <w:rPr>
          <w:lang w:val="fr-FR"/>
        </w:rPr>
        <w:t>Est-ce bien lié à l'azithromycine ?</w:t>
      </w:r>
    </w:p>
    <w:p w14:paraId="658224CF" w14:textId="77777777" w:rsidR="00D47BC6" w:rsidRPr="00D47BC6" w:rsidRDefault="00D47BC6" w:rsidP="00D47BC6">
      <w:pPr>
        <w:numPr>
          <w:ilvl w:val="2"/>
          <w:numId w:val="18"/>
        </w:numPr>
        <w:rPr>
          <w:lang w:val="fr-FR"/>
        </w:rPr>
      </w:pPr>
      <w:r w:rsidRPr="00D47BC6">
        <w:rPr>
          <w:lang w:val="fr-FR"/>
        </w:rPr>
        <w:t>Conseils pour y remédier (dentiste ? hygiène spécifique ?).</w:t>
      </w:r>
    </w:p>
    <w:p w14:paraId="4CCB113C" w14:textId="77777777" w:rsidR="00D47BC6" w:rsidRPr="00D47BC6" w:rsidRDefault="00D47BC6" w:rsidP="00D47BC6">
      <w:r w:rsidRPr="00D47BC6">
        <w:pict w14:anchorId="28756759">
          <v:rect id="_x0000_i1098" style="width:0;height:1.5pt" o:hralign="center" o:hrstd="t" o:hr="t" fillcolor="#a0a0a0" stroked="f"/>
        </w:pict>
      </w:r>
    </w:p>
    <w:p w14:paraId="25610430" w14:textId="7DECDDA0" w:rsidR="00D47BC6" w:rsidRPr="00D47BC6" w:rsidRDefault="00D47BC6" w:rsidP="00D47BC6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3 </w:t>
      </w:r>
      <w:r w:rsidRPr="00D47BC6">
        <w:rPr>
          <w:b/>
          <w:bCs/>
          <w:lang w:val="fr-FR"/>
        </w:rPr>
        <w:t>Bilan diagnostic actuel</w:t>
      </w:r>
    </w:p>
    <w:p w14:paraId="15EA73AA" w14:textId="77777777" w:rsidR="00D47BC6" w:rsidRPr="00D47BC6" w:rsidRDefault="00D47BC6" w:rsidP="00D47BC6">
      <w:pPr>
        <w:rPr>
          <w:b/>
          <w:bCs/>
          <w:lang w:val="fr-FR"/>
        </w:rPr>
      </w:pPr>
      <w:r w:rsidRPr="00D47BC6">
        <w:rPr>
          <w:b/>
          <w:bCs/>
          <w:lang w:val="fr-FR"/>
        </w:rPr>
        <w:t>a) Topographie :</w:t>
      </w:r>
    </w:p>
    <w:p w14:paraId="5E640C82" w14:textId="77777777" w:rsidR="00D47BC6" w:rsidRPr="00D47BC6" w:rsidRDefault="00D47BC6" w:rsidP="00D47BC6">
      <w:pPr>
        <w:numPr>
          <w:ilvl w:val="0"/>
          <w:numId w:val="19"/>
        </w:numPr>
        <w:rPr>
          <w:lang w:val="fr-FR"/>
        </w:rPr>
      </w:pPr>
      <w:r w:rsidRPr="00D47BC6">
        <w:rPr>
          <w:lang w:val="fr-FR"/>
        </w:rPr>
        <w:t>Demander confirmation que la DDB est bien :</w:t>
      </w:r>
    </w:p>
    <w:p w14:paraId="3F40C991" w14:textId="77777777" w:rsidR="00D47BC6" w:rsidRPr="00D47BC6" w:rsidRDefault="00D47BC6" w:rsidP="00D47BC6">
      <w:pPr>
        <w:numPr>
          <w:ilvl w:val="1"/>
          <w:numId w:val="19"/>
        </w:numPr>
      </w:pPr>
      <w:proofErr w:type="spellStart"/>
      <w:r w:rsidRPr="00D47BC6">
        <w:rPr>
          <w:b/>
          <w:bCs/>
        </w:rPr>
        <w:t>Localisée</w:t>
      </w:r>
      <w:proofErr w:type="spellEnd"/>
      <w:r w:rsidRPr="00D47BC6">
        <w:rPr>
          <w:b/>
          <w:bCs/>
        </w:rPr>
        <w:t xml:space="preserve"> (</w:t>
      </w:r>
      <w:proofErr w:type="spellStart"/>
      <w:r w:rsidRPr="00D47BC6">
        <w:rPr>
          <w:b/>
          <w:bCs/>
        </w:rPr>
        <w:t>non diffuse</w:t>
      </w:r>
      <w:proofErr w:type="spellEnd"/>
      <w:r w:rsidRPr="00D47BC6">
        <w:rPr>
          <w:b/>
          <w:bCs/>
        </w:rPr>
        <w:t>)</w:t>
      </w:r>
      <w:r w:rsidRPr="00D47BC6">
        <w:t>,</w:t>
      </w:r>
    </w:p>
    <w:p w14:paraId="3381A08F" w14:textId="77777777" w:rsidR="00D47BC6" w:rsidRPr="00D47BC6" w:rsidRDefault="00D47BC6" w:rsidP="00D47BC6">
      <w:pPr>
        <w:numPr>
          <w:ilvl w:val="1"/>
          <w:numId w:val="19"/>
        </w:numPr>
        <w:rPr>
          <w:lang w:val="fr-FR"/>
        </w:rPr>
      </w:pPr>
      <w:r w:rsidRPr="00D47BC6">
        <w:rPr>
          <w:lang w:val="fr-FR"/>
        </w:rPr>
        <w:t xml:space="preserve">Située au </w:t>
      </w:r>
      <w:r w:rsidRPr="00D47BC6">
        <w:rPr>
          <w:b/>
          <w:bCs/>
          <w:lang w:val="fr-FR"/>
        </w:rPr>
        <w:t>lobe inférieur droit / bronche segmentaire (Fowler + segment apical)</w:t>
      </w:r>
      <w:r w:rsidRPr="00D47BC6">
        <w:rPr>
          <w:lang w:val="fr-FR"/>
        </w:rPr>
        <w:t>.</w:t>
      </w:r>
    </w:p>
    <w:p w14:paraId="0EF96279" w14:textId="77777777" w:rsidR="00D47BC6" w:rsidRPr="00D47BC6" w:rsidRDefault="00D47BC6" w:rsidP="00D47BC6">
      <w:pPr>
        <w:rPr>
          <w:b/>
          <w:bCs/>
        </w:rPr>
      </w:pPr>
      <w:r w:rsidRPr="00D47BC6">
        <w:rPr>
          <w:b/>
          <w:bCs/>
        </w:rPr>
        <w:t xml:space="preserve">b) Nature des </w:t>
      </w:r>
      <w:proofErr w:type="spellStart"/>
      <w:proofErr w:type="gramStart"/>
      <w:r w:rsidRPr="00D47BC6">
        <w:rPr>
          <w:b/>
          <w:bCs/>
        </w:rPr>
        <w:t>lésions</w:t>
      </w:r>
      <w:proofErr w:type="spellEnd"/>
      <w:r w:rsidRPr="00D47BC6">
        <w:rPr>
          <w:b/>
          <w:bCs/>
        </w:rPr>
        <w:t xml:space="preserve"> :</w:t>
      </w:r>
      <w:proofErr w:type="gramEnd"/>
    </w:p>
    <w:p w14:paraId="10436B3D" w14:textId="77777777" w:rsidR="00D47BC6" w:rsidRPr="00D47BC6" w:rsidRDefault="00D47BC6" w:rsidP="00D47BC6">
      <w:pPr>
        <w:numPr>
          <w:ilvl w:val="0"/>
          <w:numId w:val="20"/>
        </w:numPr>
        <w:rPr>
          <w:lang w:val="fr-FR"/>
        </w:rPr>
      </w:pPr>
      <w:r w:rsidRPr="00D47BC6">
        <w:rPr>
          <w:lang w:val="fr-FR"/>
        </w:rPr>
        <w:t xml:space="preserve">Confirmation </w:t>
      </w:r>
      <w:r w:rsidRPr="00D47BC6">
        <w:rPr>
          <w:b/>
          <w:bCs/>
          <w:lang w:val="fr-FR"/>
        </w:rPr>
        <w:t>absence de tumeur obstructive</w:t>
      </w:r>
      <w:r w:rsidRPr="00D47BC6">
        <w:rPr>
          <w:lang w:val="fr-FR"/>
        </w:rPr>
        <w:t xml:space="preserve"> (scanner + fibroscopie).</w:t>
      </w:r>
    </w:p>
    <w:p w14:paraId="0575CE3E" w14:textId="77777777" w:rsidR="00D47BC6" w:rsidRPr="00D47BC6" w:rsidRDefault="00D47BC6" w:rsidP="00D47BC6">
      <w:r w:rsidRPr="00D47BC6">
        <w:lastRenderedPageBreak/>
        <w:pict w14:anchorId="3B0A8E5C">
          <v:rect id="_x0000_i1099" style="width:0;height:1.5pt" o:hralign="center" o:hrstd="t" o:hr="t" fillcolor="#a0a0a0" stroked="f"/>
        </w:pict>
      </w:r>
    </w:p>
    <w:p w14:paraId="1375D427" w14:textId="0520C222" w:rsidR="00D47BC6" w:rsidRPr="00D47BC6" w:rsidRDefault="00D47BC6" w:rsidP="00D47BC6">
      <w:pPr>
        <w:rPr>
          <w:b/>
          <w:bCs/>
          <w:lang w:val="fr-FR"/>
        </w:rPr>
      </w:pPr>
      <w:r w:rsidRPr="00D47BC6">
        <w:rPr>
          <w:b/>
          <w:bCs/>
          <w:lang w:val="fr-FR"/>
        </w:rPr>
        <w:t>4</w:t>
      </w:r>
      <w:r w:rsidRPr="00D47BC6">
        <w:rPr>
          <w:b/>
          <w:bCs/>
        </w:rPr>
        <w:t>️</w:t>
      </w:r>
      <w:r>
        <w:rPr>
          <w:rFonts w:ascii="Segoe UI Symbol" w:hAnsi="Segoe UI Symbol" w:cs="Segoe UI Symbol"/>
          <w:b/>
          <w:bCs/>
          <w:lang w:val="fr-FR"/>
        </w:rPr>
        <w:t xml:space="preserve"> </w:t>
      </w:r>
      <w:r w:rsidRPr="00D47BC6">
        <w:rPr>
          <w:b/>
          <w:bCs/>
          <w:lang w:val="fr-FR"/>
        </w:rPr>
        <w:t>Perspectives thérapeutiques : clarifier les étapes</w:t>
      </w:r>
    </w:p>
    <w:p w14:paraId="2A58956A" w14:textId="77777777" w:rsidR="00D47BC6" w:rsidRPr="00D47BC6" w:rsidRDefault="00D47BC6" w:rsidP="00D47BC6">
      <w:pPr>
        <w:rPr>
          <w:b/>
          <w:bCs/>
          <w:lang w:val="fr-FR"/>
        </w:rPr>
      </w:pPr>
      <w:r w:rsidRPr="00D47BC6">
        <w:rPr>
          <w:rFonts w:ascii="Segoe UI Emoji" w:hAnsi="Segoe UI Emoji" w:cs="Segoe UI Emoji"/>
          <w:b/>
          <w:bCs/>
        </w:rPr>
        <w:t>🔹</w:t>
      </w:r>
      <w:r w:rsidRPr="00D47BC6">
        <w:rPr>
          <w:b/>
          <w:bCs/>
          <w:lang w:val="fr-FR"/>
        </w:rPr>
        <w:t xml:space="preserve"> Cas </w:t>
      </w:r>
      <w:proofErr w:type="gramStart"/>
      <w:r w:rsidRPr="00D47BC6">
        <w:rPr>
          <w:b/>
          <w:bCs/>
          <w:lang w:val="fr-FR"/>
        </w:rPr>
        <w:t>1 :</w:t>
      </w:r>
      <w:proofErr w:type="gramEnd"/>
      <w:r w:rsidRPr="00D47BC6">
        <w:rPr>
          <w:b/>
          <w:bCs/>
          <w:lang w:val="fr-FR"/>
        </w:rPr>
        <w:t xml:space="preserve"> Stabilisation durable grâce aux macrolides</w:t>
      </w:r>
    </w:p>
    <w:p w14:paraId="2368D4A8" w14:textId="77777777" w:rsidR="00D47BC6" w:rsidRPr="00D47BC6" w:rsidRDefault="00D47BC6" w:rsidP="00D47BC6">
      <w:pPr>
        <w:numPr>
          <w:ilvl w:val="0"/>
          <w:numId w:val="21"/>
        </w:numPr>
      </w:pPr>
      <w:proofErr w:type="gramStart"/>
      <w:r w:rsidRPr="00D47BC6">
        <w:t>Demander :</w:t>
      </w:r>
      <w:proofErr w:type="gramEnd"/>
    </w:p>
    <w:p w14:paraId="07B30002" w14:textId="77777777" w:rsidR="00D47BC6" w:rsidRPr="00D47BC6" w:rsidRDefault="00D47BC6" w:rsidP="00D47BC6">
      <w:pPr>
        <w:numPr>
          <w:ilvl w:val="1"/>
          <w:numId w:val="21"/>
        </w:numPr>
        <w:rPr>
          <w:lang w:val="fr-FR"/>
        </w:rPr>
      </w:pPr>
      <w:r w:rsidRPr="00D47BC6">
        <w:rPr>
          <w:lang w:val="fr-FR"/>
        </w:rPr>
        <w:t>Comment confirmer la présence ou non de Staphylococcus aureus à long terme :</w:t>
      </w:r>
    </w:p>
    <w:p w14:paraId="7914116F" w14:textId="77777777" w:rsidR="00D47BC6" w:rsidRPr="00D47BC6" w:rsidRDefault="00D47BC6" w:rsidP="00D47BC6">
      <w:pPr>
        <w:numPr>
          <w:ilvl w:val="2"/>
          <w:numId w:val="21"/>
        </w:numPr>
      </w:pPr>
      <w:r w:rsidRPr="00D47BC6">
        <w:t xml:space="preserve">ECBC </w:t>
      </w:r>
      <w:proofErr w:type="spellStart"/>
      <w:proofErr w:type="gramStart"/>
      <w:r w:rsidRPr="00D47BC6">
        <w:t>réguliers</w:t>
      </w:r>
      <w:proofErr w:type="spellEnd"/>
      <w:r w:rsidRPr="00D47BC6">
        <w:t xml:space="preserve"> ?</w:t>
      </w:r>
      <w:proofErr w:type="gramEnd"/>
    </w:p>
    <w:p w14:paraId="11EDBED2" w14:textId="77777777" w:rsidR="00D47BC6" w:rsidRPr="00D47BC6" w:rsidRDefault="00D47BC6" w:rsidP="00D47BC6">
      <w:pPr>
        <w:numPr>
          <w:ilvl w:val="2"/>
          <w:numId w:val="21"/>
        </w:numPr>
        <w:rPr>
          <w:lang w:val="fr-FR"/>
        </w:rPr>
      </w:pPr>
      <w:r w:rsidRPr="00D47BC6">
        <w:rPr>
          <w:lang w:val="fr-FR"/>
        </w:rPr>
        <w:t>Comment améliorer la qualité des prélèvements (Bartlett 2 → comment viser 3/4) ?</w:t>
      </w:r>
    </w:p>
    <w:p w14:paraId="68BE3C8D" w14:textId="77777777" w:rsidR="00D47BC6" w:rsidRPr="00D47BC6" w:rsidRDefault="00D47BC6" w:rsidP="00D47BC6">
      <w:pPr>
        <w:numPr>
          <w:ilvl w:val="1"/>
          <w:numId w:val="21"/>
        </w:numPr>
        <w:rPr>
          <w:lang w:val="fr-FR"/>
        </w:rPr>
      </w:pPr>
      <w:r w:rsidRPr="00D47BC6">
        <w:rPr>
          <w:lang w:val="fr-FR"/>
        </w:rPr>
        <w:t xml:space="preserve">Peut-on avoir </w:t>
      </w:r>
      <w:r w:rsidRPr="00D47BC6">
        <w:rPr>
          <w:b/>
          <w:bCs/>
          <w:lang w:val="fr-FR"/>
        </w:rPr>
        <w:t xml:space="preserve">des hémoptysies même si le </w:t>
      </w:r>
      <w:proofErr w:type="spellStart"/>
      <w:r w:rsidRPr="00D47BC6">
        <w:rPr>
          <w:b/>
          <w:bCs/>
          <w:lang w:val="fr-FR"/>
        </w:rPr>
        <w:t>Staph</w:t>
      </w:r>
      <w:proofErr w:type="spellEnd"/>
      <w:r w:rsidRPr="00D47BC6">
        <w:rPr>
          <w:b/>
          <w:bCs/>
          <w:lang w:val="fr-FR"/>
        </w:rPr>
        <w:t xml:space="preserve"> est faiblement détectable</w:t>
      </w:r>
      <w:r w:rsidRPr="00D47BC6">
        <w:rPr>
          <w:lang w:val="fr-FR"/>
        </w:rPr>
        <w:t xml:space="preserve"> ?</w:t>
      </w:r>
    </w:p>
    <w:p w14:paraId="6525EB40" w14:textId="77777777" w:rsidR="00D47BC6" w:rsidRPr="00D47BC6" w:rsidRDefault="00D47BC6" w:rsidP="00D47BC6">
      <w:pPr>
        <w:numPr>
          <w:ilvl w:val="1"/>
          <w:numId w:val="21"/>
        </w:numPr>
        <w:rPr>
          <w:lang w:val="fr-FR"/>
        </w:rPr>
      </w:pPr>
      <w:r w:rsidRPr="00D47BC6">
        <w:rPr>
          <w:lang w:val="fr-FR"/>
        </w:rPr>
        <w:t xml:space="preserve">S’il se réinstalle, </w:t>
      </w:r>
      <w:r w:rsidRPr="00D47BC6">
        <w:rPr>
          <w:b/>
          <w:bCs/>
          <w:lang w:val="fr-FR"/>
        </w:rPr>
        <w:t>combien de temps entre réactivation et hémoptysie</w:t>
      </w:r>
      <w:r w:rsidRPr="00D47BC6">
        <w:rPr>
          <w:lang w:val="fr-FR"/>
        </w:rPr>
        <w:t xml:space="preserve"> typiquement ?</w:t>
      </w:r>
    </w:p>
    <w:p w14:paraId="7ABEE404" w14:textId="77777777" w:rsidR="00D47BC6" w:rsidRPr="00D47BC6" w:rsidRDefault="00D47BC6" w:rsidP="00D47BC6">
      <w:r w:rsidRPr="00D47BC6">
        <w:pict w14:anchorId="1F042EC6">
          <v:rect id="_x0000_i1100" style="width:0;height:1.5pt" o:hralign="center" o:hrstd="t" o:hr="t" fillcolor="#a0a0a0" stroked="f"/>
        </w:pict>
      </w:r>
    </w:p>
    <w:p w14:paraId="083E71A1" w14:textId="77777777" w:rsidR="00D47BC6" w:rsidRPr="00D47BC6" w:rsidRDefault="00D47BC6" w:rsidP="00D47BC6">
      <w:pPr>
        <w:rPr>
          <w:b/>
          <w:bCs/>
          <w:lang w:val="fr-FR"/>
        </w:rPr>
      </w:pPr>
      <w:r w:rsidRPr="00D47BC6">
        <w:rPr>
          <w:rFonts w:ascii="Segoe UI Emoji" w:hAnsi="Segoe UI Emoji" w:cs="Segoe UI Emoji"/>
          <w:b/>
          <w:bCs/>
        </w:rPr>
        <w:t>🔹</w:t>
      </w:r>
      <w:r w:rsidRPr="00D47BC6">
        <w:rPr>
          <w:b/>
          <w:bCs/>
          <w:lang w:val="fr-FR"/>
        </w:rPr>
        <w:t xml:space="preserve"> Cas </w:t>
      </w:r>
      <w:proofErr w:type="gramStart"/>
      <w:r w:rsidRPr="00D47BC6">
        <w:rPr>
          <w:b/>
          <w:bCs/>
          <w:lang w:val="fr-FR"/>
        </w:rPr>
        <w:t>2 :</w:t>
      </w:r>
      <w:proofErr w:type="gramEnd"/>
      <w:r w:rsidRPr="00D47BC6">
        <w:rPr>
          <w:b/>
          <w:bCs/>
          <w:lang w:val="fr-FR"/>
        </w:rPr>
        <w:t xml:space="preserve"> Récidive majeure malgré traitement</w:t>
      </w:r>
    </w:p>
    <w:p w14:paraId="5E99F0D9" w14:textId="77777777" w:rsidR="00D47BC6" w:rsidRPr="00D47BC6" w:rsidRDefault="00D47BC6" w:rsidP="00D47BC6">
      <w:pPr>
        <w:numPr>
          <w:ilvl w:val="0"/>
          <w:numId w:val="22"/>
        </w:numPr>
      </w:pPr>
      <w:proofErr w:type="spellStart"/>
      <w:r w:rsidRPr="00D47BC6">
        <w:t>Stratégie</w:t>
      </w:r>
      <w:proofErr w:type="spellEnd"/>
      <w:r w:rsidRPr="00D47BC6">
        <w:t xml:space="preserve"> </w:t>
      </w:r>
      <w:proofErr w:type="spellStart"/>
      <w:proofErr w:type="gramStart"/>
      <w:r w:rsidRPr="00D47BC6">
        <w:t>envisagée</w:t>
      </w:r>
      <w:proofErr w:type="spellEnd"/>
      <w:r w:rsidRPr="00D47BC6">
        <w:t xml:space="preserve"> :</w:t>
      </w:r>
      <w:proofErr w:type="gramEnd"/>
    </w:p>
    <w:p w14:paraId="52B999FC" w14:textId="77777777" w:rsidR="00D47BC6" w:rsidRPr="00D47BC6" w:rsidRDefault="00D47BC6" w:rsidP="00D47BC6">
      <w:pPr>
        <w:numPr>
          <w:ilvl w:val="1"/>
          <w:numId w:val="22"/>
        </w:numPr>
        <w:rPr>
          <w:lang w:val="fr-FR"/>
        </w:rPr>
      </w:pPr>
      <w:r w:rsidRPr="00D47BC6">
        <w:rPr>
          <w:b/>
          <w:bCs/>
          <w:lang w:val="fr-FR"/>
        </w:rPr>
        <w:t>Embolisation artérielle bronchique</w:t>
      </w:r>
      <w:r w:rsidRPr="00D47BC6">
        <w:rPr>
          <w:lang w:val="fr-FR"/>
        </w:rPr>
        <w:t xml:space="preserve"> → indication précise ?</w:t>
      </w:r>
    </w:p>
    <w:p w14:paraId="35553AA1" w14:textId="77777777" w:rsidR="00D47BC6" w:rsidRPr="00D47BC6" w:rsidRDefault="00D47BC6" w:rsidP="00D47BC6">
      <w:pPr>
        <w:numPr>
          <w:ilvl w:val="1"/>
          <w:numId w:val="22"/>
        </w:numPr>
        <w:rPr>
          <w:lang w:val="fr-FR"/>
        </w:rPr>
      </w:pPr>
      <w:r w:rsidRPr="00D47BC6">
        <w:rPr>
          <w:lang w:val="fr-FR"/>
        </w:rPr>
        <w:t>Comment juger le moment d’intervenir ?</w:t>
      </w:r>
    </w:p>
    <w:p w14:paraId="21B7036A" w14:textId="77777777" w:rsidR="00D47BC6" w:rsidRPr="00D47BC6" w:rsidRDefault="00D47BC6" w:rsidP="00D47BC6">
      <w:r w:rsidRPr="00D47BC6">
        <w:pict w14:anchorId="7E83231D">
          <v:rect id="_x0000_i1101" style="width:0;height:1.5pt" o:hralign="center" o:hrstd="t" o:hr="t" fillcolor="#a0a0a0" stroked="f"/>
        </w:pict>
      </w:r>
    </w:p>
    <w:p w14:paraId="050AB395" w14:textId="77777777" w:rsidR="00D47BC6" w:rsidRPr="00D47BC6" w:rsidRDefault="00D47BC6" w:rsidP="00D47BC6">
      <w:pPr>
        <w:rPr>
          <w:b/>
          <w:bCs/>
          <w:lang w:val="fr-FR"/>
        </w:rPr>
      </w:pPr>
      <w:r w:rsidRPr="00D47BC6">
        <w:rPr>
          <w:rFonts w:ascii="Segoe UI Emoji" w:hAnsi="Segoe UI Emoji" w:cs="Segoe UI Emoji"/>
          <w:b/>
          <w:bCs/>
        </w:rPr>
        <w:t>🔹</w:t>
      </w:r>
      <w:r w:rsidRPr="00D47BC6">
        <w:rPr>
          <w:b/>
          <w:bCs/>
          <w:lang w:val="fr-FR"/>
        </w:rPr>
        <w:t xml:space="preserve"> Cas </w:t>
      </w:r>
      <w:proofErr w:type="gramStart"/>
      <w:r w:rsidRPr="00D47BC6">
        <w:rPr>
          <w:b/>
          <w:bCs/>
          <w:lang w:val="fr-FR"/>
        </w:rPr>
        <w:t>3 :</w:t>
      </w:r>
      <w:proofErr w:type="gramEnd"/>
      <w:r w:rsidRPr="00D47BC6">
        <w:rPr>
          <w:b/>
          <w:bCs/>
          <w:lang w:val="fr-FR"/>
        </w:rPr>
        <w:t xml:space="preserve"> Trop de récidives &gt; indication chirurgicale</w:t>
      </w:r>
    </w:p>
    <w:p w14:paraId="069805D8" w14:textId="77777777" w:rsidR="00D47BC6" w:rsidRPr="00D47BC6" w:rsidRDefault="00D47BC6" w:rsidP="00D47BC6">
      <w:pPr>
        <w:numPr>
          <w:ilvl w:val="0"/>
          <w:numId w:val="23"/>
        </w:numPr>
      </w:pPr>
      <w:proofErr w:type="gramStart"/>
      <w:r w:rsidRPr="00D47BC6">
        <w:t>Confirmation :</w:t>
      </w:r>
      <w:proofErr w:type="gramEnd"/>
    </w:p>
    <w:p w14:paraId="1124D11D" w14:textId="77777777" w:rsidR="00D47BC6" w:rsidRPr="00D47BC6" w:rsidRDefault="00D47BC6" w:rsidP="00D47BC6">
      <w:pPr>
        <w:numPr>
          <w:ilvl w:val="1"/>
          <w:numId w:val="23"/>
        </w:numPr>
      </w:pPr>
      <w:r w:rsidRPr="00D47BC6">
        <w:t xml:space="preserve">La </w:t>
      </w:r>
      <w:proofErr w:type="spellStart"/>
      <w:r w:rsidRPr="00D47BC6">
        <w:t>chirurgie</w:t>
      </w:r>
      <w:proofErr w:type="spellEnd"/>
      <w:r w:rsidRPr="00D47BC6">
        <w:t xml:space="preserve"> </w:t>
      </w:r>
      <w:proofErr w:type="spellStart"/>
      <w:r w:rsidRPr="00D47BC6">
        <w:t>serait-</w:t>
      </w:r>
      <w:proofErr w:type="gramStart"/>
      <w:r w:rsidRPr="00D47BC6">
        <w:t>elle</w:t>
      </w:r>
      <w:proofErr w:type="spellEnd"/>
      <w:r w:rsidRPr="00D47BC6">
        <w:t xml:space="preserve"> :</w:t>
      </w:r>
      <w:proofErr w:type="gramEnd"/>
    </w:p>
    <w:p w14:paraId="4C770E5D" w14:textId="77777777" w:rsidR="00D47BC6" w:rsidRPr="00D47BC6" w:rsidRDefault="00D47BC6" w:rsidP="00D47BC6">
      <w:pPr>
        <w:numPr>
          <w:ilvl w:val="2"/>
          <w:numId w:val="23"/>
        </w:numPr>
      </w:pPr>
      <w:proofErr w:type="spellStart"/>
      <w:r w:rsidRPr="00D47BC6">
        <w:rPr>
          <w:b/>
          <w:bCs/>
        </w:rPr>
        <w:t>Lobectomie</w:t>
      </w:r>
      <w:proofErr w:type="spellEnd"/>
      <w:r w:rsidRPr="00D47BC6">
        <w:t xml:space="preserve"> </w:t>
      </w:r>
      <w:proofErr w:type="spellStart"/>
      <w:r w:rsidRPr="00D47BC6">
        <w:t>ou</w:t>
      </w:r>
      <w:proofErr w:type="spellEnd"/>
      <w:r w:rsidRPr="00D47BC6">
        <w:t xml:space="preserve"> </w:t>
      </w:r>
      <w:proofErr w:type="spellStart"/>
      <w:proofErr w:type="gramStart"/>
      <w:r w:rsidRPr="00D47BC6">
        <w:t>autre</w:t>
      </w:r>
      <w:proofErr w:type="spellEnd"/>
      <w:r w:rsidRPr="00D47BC6">
        <w:t xml:space="preserve"> ?</w:t>
      </w:r>
      <w:proofErr w:type="gramEnd"/>
    </w:p>
    <w:p w14:paraId="0E6EF4E8" w14:textId="77777777" w:rsidR="00D47BC6" w:rsidRPr="00D47BC6" w:rsidRDefault="00D47BC6" w:rsidP="00D47BC6">
      <w:pPr>
        <w:numPr>
          <w:ilvl w:val="2"/>
          <w:numId w:val="23"/>
        </w:numPr>
        <w:rPr>
          <w:lang w:val="fr-FR"/>
        </w:rPr>
      </w:pPr>
      <w:r w:rsidRPr="00D47BC6">
        <w:rPr>
          <w:lang w:val="fr-FR"/>
        </w:rPr>
        <w:t>Localisation exacte (quel lobe / segments) ?</w:t>
      </w:r>
    </w:p>
    <w:p w14:paraId="51B62A11" w14:textId="77777777" w:rsidR="00D47BC6" w:rsidRPr="00D47BC6" w:rsidRDefault="00D47BC6" w:rsidP="00D47BC6">
      <w:pPr>
        <w:numPr>
          <w:ilvl w:val="1"/>
          <w:numId w:val="23"/>
        </w:numPr>
      </w:pPr>
      <w:proofErr w:type="gramStart"/>
      <w:r w:rsidRPr="00D47BC6">
        <w:t>Technique :</w:t>
      </w:r>
      <w:proofErr w:type="gramEnd"/>
    </w:p>
    <w:p w14:paraId="44ECBAC4" w14:textId="77777777" w:rsidR="00D47BC6" w:rsidRDefault="00D47BC6" w:rsidP="00D47BC6">
      <w:pPr>
        <w:numPr>
          <w:ilvl w:val="2"/>
          <w:numId w:val="23"/>
        </w:numPr>
        <w:rPr>
          <w:lang w:val="fr-FR"/>
        </w:rPr>
      </w:pPr>
      <w:r w:rsidRPr="00D47BC6">
        <w:rPr>
          <w:b/>
          <w:bCs/>
          <w:lang w:val="fr-FR"/>
        </w:rPr>
        <w:t>Mini-invasive (VATS, robotique)</w:t>
      </w:r>
      <w:r w:rsidRPr="00D47BC6">
        <w:rPr>
          <w:lang w:val="fr-FR"/>
        </w:rPr>
        <w:t xml:space="preserve"> ou thoracotomie classique selon le site </w:t>
      </w:r>
    </w:p>
    <w:p w14:paraId="643CA276" w14:textId="77777777" w:rsidR="00D47BC6" w:rsidRDefault="00D47BC6" w:rsidP="00D47BC6">
      <w:pPr>
        <w:ind w:left="2160"/>
        <w:rPr>
          <w:lang w:val="fr-FR"/>
        </w:rPr>
      </w:pPr>
    </w:p>
    <w:p w14:paraId="05317B10" w14:textId="073F4C8E" w:rsidR="00D47BC6" w:rsidRPr="00D47BC6" w:rsidRDefault="00D47BC6" w:rsidP="00D47BC6">
      <w:pPr>
        <w:rPr>
          <w:b/>
          <w:bCs/>
        </w:rPr>
      </w:pPr>
      <w:r w:rsidRPr="00D47BC6">
        <w:rPr>
          <w:b/>
          <w:bCs/>
        </w:rPr>
        <w:t>5️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D47BC6">
        <w:rPr>
          <w:b/>
          <w:bCs/>
        </w:rPr>
        <w:t xml:space="preserve">Plan </w:t>
      </w:r>
      <w:proofErr w:type="spellStart"/>
      <w:r w:rsidRPr="00D47BC6">
        <w:rPr>
          <w:b/>
          <w:bCs/>
        </w:rPr>
        <w:t>d’urgence</w:t>
      </w:r>
      <w:proofErr w:type="spellEnd"/>
      <w:r w:rsidRPr="00D47BC6">
        <w:rPr>
          <w:b/>
          <w:bCs/>
        </w:rPr>
        <w:t xml:space="preserve"> </w:t>
      </w:r>
      <w:proofErr w:type="spellStart"/>
      <w:r w:rsidRPr="00D47BC6">
        <w:rPr>
          <w:b/>
          <w:bCs/>
        </w:rPr>
        <w:t>écrit</w:t>
      </w:r>
      <w:proofErr w:type="spellEnd"/>
    </w:p>
    <w:p w14:paraId="564AC165" w14:textId="77777777" w:rsidR="00D47BC6" w:rsidRPr="00D47BC6" w:rsidRDefault="00D47BC6" w:rsidP="00D47BC6">
      <w:pPr>
        <w:numPr>
          <w:ilvl w:val="0"/>
          <w:numId w:val="25"/>
        </w:numPr>
        <w:rPr>
          <w:lang w:val="fr-FR"/>
        </w:rPr>
      </w:pPr>
      <w:r w:rsidRPr="00D47BC6">
        <w:rPr>
          <w:lang w:val="fr-FR"/>
        </w:rPr>
        <w:t xml:space="preserve">Mettre en place / demander un </w:t>
      </w:r>
      <w:r w:rsidRPr="00D47BC6">
        <w:rPr>
          <w:b/>
          <w:bCs/>
          <w:lang w:val="fr-FR"/>
        </w:rPr>
        <w:t>plan écrit clair</w:t>
      </w:r>
      <w:r w:rsidRPr="00D47BC6">
        <w:rPr>
          <w:lang w:val="fr-FR"/>
        </w:rPr>
        <w:t xml:space="preserve"> en cas de nouvelle hémoptysie :</w:t>
      </w:r>
    </w:p>
    <w:p w14:paraId="0CEA1C75" w14:textId="77777777" w:rsidR="00D47BC6" w:rsidRPr="00D47BC6" w:rsidRDefault="00D47BC6" w:rsidP="00D47BC6">
      <w:pPr>
        <w:numPr>
          <w:ilvl w:val="1"/>
          <w:numId w:val="25"/>
        </w:numPr>
      </w:pPr>
      <w:proofErr w:type="spellStart"/>
      <w:r w:rsidRPr="00D47BC6">
        <w:t>Quels</w:t>
      </w:r>
      <w:proofErr w:type="spellEnd"/>
      <w:r w:rsidRPr="00D47BC6">
        <w:t xml:space="preserve"> </w:t>
      </w:r>
      <w:proofErr w:type="spellStart"/>
      <w:r w:rsidRPr="00D47BC6">
        <w:t>seuils</w:t>
      </w:r>
      <w:proofErr w:type="spellEnd"/>
      <w:r w:rsidRPr="00D47BC6">
        <w:t xml:space="preserve"> </w:t>
      </w:r>
      <w:proofErr w:type="spellStart"/>
      <w:proofErr w:type="gramStart"/>
      <w:r w:rsidRPr="00D47BC6">
        <w:t>d’alerte</w:t>
      </w:r>
      <w:proofErr w:type="spellEnd"/>
      <w:r w:rsidRPr="00D47BC6">
        <w:t xml:space="preserve"> ?</w:t>
      </w:r>
      <w:proofErr w:type="gramEnd"/>
    </w:p>
    <w:p w14:paraId="0C52630A" w14:textId="77777777" w:rsidR="00D47BC6" w:rsidRPr="00D47BC6" w:rsidRDefault="00D47BC6" w:rsidP="00D47BC6">
      <w:pPr>
        <w:numPr>
          <w:ilvl w:val="1"/>
          <w:numId w:val="25"/>
        </w:numPr>
      </w:pPr>
      <w:r w:rsidRPr="00D47BC6">
        <w:t xml:space="preserve">Quand prendre </w:t>
      </w:r>
      <w:proofErr w:type="spellStart"/>
      <w:r w:rsidRPr="00D47BC6">
        <w:t>Exacyl</w:t>
      </w:r>
      <w:proofErr w:type="spellEnd"/>
      <w:r w:rsidRPr="00D47BC6">
        <w:t xml:space="preserve"> </w:t>
      </w:r>
      <w:proofErr w:type="gramStart"/>
      <w:r w:rsidRPr="00D47BC6">
        <w:t>seul ?</w:t>
      </w:r>
      <w:proofErr w:type="gramEnd"/>
    </w:p>
    <w:p w14:paraId="4FAE2264" w14:textId="77777777" w:rsidR="00D47BC6" w:rsidRPr="00D47BC6" w:rsidRDefault="00D47BC6" w:rsidP="00D47BC6">
      <w:pPr>
        <w:numPr>
          <w:ilvl w:val="1"/>
          <w:numId w:val="25"/>
        </w:numPr>
        <w:rPr>
          <w:lang w:val="fr-FR"/>
        </w:rPr>
      </w:pPr>
      <w:r w:rsidRPr="00D47BC6">
        <w:rPr>
          <w:lang w:val="fr-FR"/>
        </w:rPr>
        <w:t>Quand se rendre en urgence ?</w:t>
      </w:r>
    </w:p>
    <w:p w14:paraId="666A332A" w14:textId="77777777" w:rsidR="00D47BC6" w:rsidRPr="00D47BC6" w:rsidRDefault="00D47BC6" w:rsidP="00D47BC6">
      <w:pPr>
        <w:numPr>
          <w:ilvl w:val="1"/>
          <w:numId w:val="25"/>
        </w:numPr>
      </w:pPr>
      <w:r w:rsidRPr="00D47BC6">
        <w:t xml:space="preserve">Quand </w:t>
      </w:r>
      <w:proofErr w:type="spellStart"/>
      <w:r w:rsidRPr="00D47BC6">
        <w:t>appeler</w:t>
      </w:r>
      <w:proofErr w:type="spellEnd"/>
      <w:r w:rsidRPr="00D47BC6">
        <w:t xml:space="preserve"> le </w:t>
      </w:r>
      <w:proofErr w:type="gramStart"/>
      <w:r w:rsidRPr="00D47BC6">
        <w:t>SAMU ?</w:t>
      </w:r>
      <w:proofErr w:type="gramEnd"/>
    </w:p>
    <w:p w14:paraId="166CB590" w14:textId="78E9B29F" w:rsidR="00D47BC6" w:rsidRPr="00D47BC6" w:rsidRDefault="00D47BC6" w:rsidP="00D47BC6">
      <w:pPr>
        <w:rPr>
          <w:b/>
          <w:bCs/>
          <w:lang w:val="fr-FR"/>
        </w:rPr>
      </w:pPr>
      <w:r w:rsidRPr="00D47BC6">
        <w:rPr>
          <w:rFonts w:ascii="Segoe UI Emoji" w:hAnsi="Segoe UI Emoji" w:cs="Segoe UI Emoji"/>
          <w:b/>
          <w:bCs/>
          <w:lang w:val="fr-FR"/>
        </w:rPr>
        <w:lastRenderedPageBreak/>
        <w:t>✅</w:t>
      </w:r>
      <w:r w:rsidRPr="00D47BC6">
        <w:rPr>
          <w:b/>
          <w:bCs/>
          <w:lang w:val="fr-FR"/>
        </w:rPr>
        <w:t xml:space="preserve"> 2</w:t>
      </w:r>
      <w:r w:rsidRPr="00D47BC6">
        <w:rPr>
          <w:b/>
          <w:bCs/>
        </w:rPr>
        <w:t>️</w:t>
      </w:r>
      <w:r>
        <w:rPr>
          <w:rFonts w:ascii="Segoe UI Symbol" w:hAnsi="Segoe UI Symbol" w:cs="Segoe UI Symbol"/>
          <w:b/>
          <w:bCs/>
          <w:lang w:val="fr-FR"/>
        </w:rPr>
        <w:t xml:space="preserve"> </w:t>
      </w:r>
      <w:r w:rsidRPr="00D47BC6">
        <w:rPr>
          <w:b/>
          <w:bCs/>
          <w:lang w:val="fr-FR"/>
        </w:rPr>
        <w:t>Liste de questions finales à poser</w:t>
      </w:r>
    </w:p>
    <w:p w14:paraId="637E0ABC" w14:textId="77777777" w:rsidR="00D47BC6" w:rsidRPr="00D47BC6" w:rsidRDefault="00D47BC6" w:rsidP="00D47BC6">
      <w:pPr>
        <w:numPr>
          <w:ilvl w:val="0"/>
          <w:numId w:val="24"/>
        </w:numPr>
      </w:pPr>
      <w:r w:rsidRPr="00D47BC6">
        <w:rPr>
          <w:rFonts w:ascii="Segoe UI Emoji" w:hAnsi="Segoe UI Emoji" w:cs="Segoe UI Emoji"/>
        </w:rPr>
        <w:t>✅</w:t>
      </w:r>
      <w:r w:rsidRPr="00D47BC6">
        <w:t xml:space="preserve"> </w:t>
      </w:r>
      <w:proofErr w:type="gramStart"/>
      <w:r w:rsidRPr="00D47BC6">
        <w:rPr>
          <w:b/>
          <w:bCs/>
        </w:rPr>
        <w:t>ALD :</w:t>
      </w:r>
      <w:proofErr w:type="gramEnd"/>
    </w:p>
    <w:p w14:paraId="756EBBB0" w14:textId="77777777" w:rsidR="00D47BC6" w:rsidRPr="00D47BC6" w:rsidRDefault="00D47BC6" w:rsidP="00D47BC6">
      <w:pPr>
        <w:numPr>
          <w:ilvl w:val="1"/>
          <w:numId w:val="24"/>
        </w:numPr>
        <w:rPr>
          <w:lang w:val="fr-FR"/>
        </w:rPr>
      </w:pPr>
      <w:r w:rsidRPr="00D47BC6">
        <w:rPr>
          <w:lang w:val="fr-FR"/>
        </w:rPr>
        <w:t>Procédure à engager pour la mise en place d’une ALD (affection longue durée) → recommandée ?</w:t>
      </w:r>
    </w:p>
    <w:p w14:paraId="342356A2" w14:textId="77777777" w:rsidR="00D47BC6" w:rsidRPr="00D47BC6" w:rsidRDefault="00D47BC6" w:rsidP="00D47BC6">
      <w:pPr>
        <w:numPr>
          <w:ilvl w:val="0"/>
          <w:numId w:val="24"/>
        </w:numPr>
      </w:pPr>
      <w:r w:rsidRPr="00D47BC6">
        <w:rPr>
          <w:rFonts w:ascii="Segoe UI Emoji" w:hAnsi="Segoe UI Emoji" w:cs="Segoe UI Emoji"/>
        </w:rPr>
        <w:t>✅</w:t>
      </w:r>
      <w:r w:rsidRPr="00D47BC6">
        <w:t xml:space="preserve"> </w:t>
      </w:r>
      <w:proofErr w:type="spellStart"/>
      <w:proofErr w:type="gramStart"/>
      <w:r w:rsidRPr="00D47BC6">
        <w:rPr>
          <w:b/>
          <w:bCs/>
        </w:rPr>
        <w:t>Vaccins</w:t>
      </w:r>
      <w:proofErr w:type="spellEnd"/>
      <w:r w:rsidRPr="00D47BC6">
        <w:rPr>
          <w:b/>
          <w:bCs/>
        </w:rPr>
        <w:t xml:space="preserve"> :</w:t>
      </w:r>
      <w:proofErr w:type="gramEnd"/>
    </w:p>
    <w:p w14:paraId="4ABF5CE4" w14:textId="77777777" w:rsidR="00D47BC6" w:rsidRPr="00D47BC6" w:rsidRDefault="00D47BC6" w:rsidP="00D47BC6">
      <w:pPr>
        <w:numPr>
          <w:ilvl w:val="1"/>
          <w:numId w:val="24"/>
        </w:numPr>
        <w:rPr>
          <w:lang w:val="fr-FR"/>
        </w:rPr>
      </w:pPr>
      <w:r w:rsidRPr="00D47BC6">
        <w:rPr>
          <w:lang w:val="fr-FR"/>
        </w:rPr>
        <w:t xml:space="preserve">Vaccin </w:t>
      </w:r>
      <w:r w:rsidRPr="00D47BC6">
        <w:rPr>
          <w:b/>
          <w:bCs/>
          <w:lang w:val="fr-FR"/>
        </w:rPr>
        <w:t>méningite</w:t>
      </w:r>
      <w:r w:rsidRPr="00D47BC6">
        <w:rPr>
          <w:lang w:val="fr-FR"/>
        </w:rPr>
        <w:t xml:space="preserve"> recommandé dans ce contexte ?</w:t>
      </w:r>
    </w:p>
    <w:p w14:paraId="2A5B8114" w14:textId="77777777" w:rsidR="00D47BC6" w:rsidRPr="00D47BC6" w:rsidRDefault="00D47BC6" w:rsidP="00D47BC6">
      <w:pPr>
        <w:numPr>
          <w:ilvl w:val="1"/>
          <w:numId w:val="24"/>
        </w:numPr>
        <w:rPr>
          <w:lang w:val="it-IT"/>
        </w:rPr>
      </w:pPr>
      <w:r w:rsidRPr="00D47BC6">
        <w:rPr>
          <w:lang w:val="it-IT"/>
        </w:rPr>
        <w:t xml:space="preserve">Vaccin </w:t>
      </w:r>
      <w:r w:rsidRPr="00D47BC6">
        <w:rPr>
          <w:b/>
          <w:bCs/>
          <w:lang w:val="it-IT"/>
        </w:rPr>
        <w:t>Zona</w:t>
      </w:r>
      <w:r w:rsidRPr="00D47BC6">
        <w:rPr>
          <w:lang w:val="it-IT"/>
        </w:rPr>
        <w:t xml:space="preserve"> utile pour Corinne ?</w:t>
      </w:r>
    </w:p>
    <w:p w14:paraId="1373A579" w14:textId="77777777" w:rsidR="00D47BC6" w:rsidRPr="00D47BC6" w:rsidRDefault="00D47BC6" w:rsidP="00D47BC6">
      <w:pPr>
        <w:numPr>
          <w:ilvl w:val="0"/>
          <w:numId w:val="24"/>
        </w:numPr>
      </w:pPr>
      <w:r w:rsidRPr="00D47BC6">
        <w:rPr>
          <w:rFonts w:ascii="Segoe UI Emoji" w:hAnsi="Segoe UI Emoji" w:cs="Segoe UI Emoji"/>
        </w:rPr>
        <w:t>✅</w:t>
      </w:r>
      <w:r w:rsidRPr="00D47BC6">
        <w:t xml:space="preserve"> </w:t>
      </w:r>
      <w:proofErr w:type="spellStart"/>
      <w:proofErr w:type="gramStart"/>
      <w:r w:rsidRPr="00D47BC6">
        <w:rPr>
          <w:b/>
          <w:bCs/>
        </w:rPr>
        <w:t>Brensocatib</w:t>
      </w:r>
      <w:proofErr w:type="spellEnd"/>
      <w:r w:rsidRPr="00D47BC6">
        <w:rPr>
          <w:b/>
          <w:bCs/>
        </w:rPr>
        <w:t xml:space="preserve"> :</w:t>
      </w:r>
      <w:proofErr w:type="gramEnd"/>
    </w:p>
    <w:p w14:paraId="569FD831" w14:textId="77777777" w:rsidR="00D47BC6" w:rsidRPr="00D47BC6" w:rsidRDefault="00D47BC6" w:rsidP="00D47BC6">
      <w:pPr>
        <w:numPr>
          <w:ilvl w:val="1"/>
          <w:numId w:val="24"/>
        </w:numPr>
        <w:rPr>
          <w:lang w:val="fr-FR"/>
        </w:rPr>
      </w:pPr>
      <w:r w:rsidRPr="00D47BC6">
        <w:rPr>
          <w:lang w:val="fr-FR"/>
        </w:rPr>
        <w:t xml:space="preserve">Avis sur le </w:t>
      </w:r>
      <w:proofErr w:type="spellStart"/>
      <w:r w:rsidRPr="00D47BC6">
        <w:rPr>
          <w:b/>
          <w:bCs/>
          <w:lang w:val="fr-FR"/>
        </w:rPr>
        <w:t>Brensocatib</w:t>
      </w:r>
      <w:proofErr w:type="spellEnd"/>
      <w:r w:rsidRPr="00D47BC6">
        <w:rPr>
          <w:b/>
          <w:bCs/>
          <w:lang w:val="fr-FR"/>
        </w:rPr>
        <w:t xml:space="preserve"> (inhibiteur des protéases neutrophiliques)</w:t>
      </w:r>
      <w:r w:rsidRPr="00D47BC6">
        <w:rPr>
          <w:lang w:val="fr-FR"/>
        </w:rPr>
        <w:t>,</w:t>
      </w:r>
    </w:p>
    <w:p w14:paraId="4D35A358" w14:textId="77777777" w:rsidR="00D47BC6" w:rsidRPr="00D47BC6" w:rsidRDefault="00D47BC6" w:rsidP="00D47BC6">
      <w:pPr>
        <w:numPr>
          <w:ilvl w:val="1"/>
          <w:numId w:val="24"/>
        </w:numPr>
      </w:pPr>
      <w:r w:rsidRPr="00D47BC6">
        <w:t xml:space="preserve">Pertinence </w:t>
      </w:r>
      <w:proofErr w:type="gramStart"/>
      <w:r w:rsidRPr="00D47BC6">
        <w:t>pour</w:t>
      </w:r>
      <w:proofErr w:type="gramEnd"/>
      <w:r w:rsidRPr="00D47BC6">
        <w:t xml:space="preserve"> </w:t>
      </w:r>
      <w:proofErr w:type="gramStart"/>
      <w:r w:rsidRPr="00D47BC6">
        <w:t>Corinne ?</w:t>
      </w:r>
      <w:proofErr w:type="gramEnd"/>
    </w:p>
    <w:p w14:paraId="1DC8551E" w14:textId="77777777" w:rsidR="00D47BC6" w:rsidRPr="00D47BC6" w:rsidRDefault="00D47BC6" w:rsidP="00D47BC6">
      <w:pPr>
        <w:numPr>
          <w:ilvl w:val="1"/>
          <w:numId w:val="24"/>
        </w:numPr>
        <w:rPr>
          <w:lang w:val="fr-FR"/>
        </w:rPr>
      </w:pPr>
      <w:r w:rsidRPr="00D47BC6">
        <w:rPr>
          <w:lang w:val="fr-FR"/>
        </w:rPr>
        <w:t xml:space="preserve">Si oui, </w:t>
      </w:r>
      <w:r w:rsidRPr="00D47BC6">
        <w:rPr>
          <w:b/>
          <w:bCs/>
          <w:lang w:val="fr-FR"/>
        </w:rPr>
        <w:t>accès anticipé possible</w:t>
      </w:r>
      <w:r w:rsidRPr="00D47BC6">
        <w:rPr>
          <w:lang w:val="fr-FR"/>
        </w:rPr>
        <w:t xml:space="preserve"> ? Peut-on l’acheter aux USA une fois approuvé par la FDA (usage compassionnel ? accès européen ?).</w:t>
      </w:r>
    </w:p>
    <w:p w14:paraId="297613D3" w14:textId="77777777" w:rsidR="00D47BC6" w:rsidRPr="00D47BC6" w:rsidRDefault="00D47BC6" w:rsidP="00D47BC6">
      <w:pPr>
        <w:numPr>
          <w:ilvl w:val="0"/>
          <w:numId w:val="24"/>
        </w:numPr>
      </w:pPr>
      <w:r w:rsidRPr="00D47BC6">
        <w:rPr>
          <w:rFonts w:ascii="Segoe UI Emoji" w:hAnsi="Segoe UI Emoji" w:cs="Segoe UI Emoji"/>
        </w:rPr>
        <w:t>✅</w:t>
      </w:r>
      <w:r w:rsidRPr="00D47BC6">
        <w:t xml:space="preserve"> </w:t>
      </w:r>
      <w:proofErr w:type="spellStart"/>
      <w:r w:rsidRPr="00D47BC6">
        <w:rPr>
          <w:b/>
          <w:bCs/>
        </w:rPr>
        <w:t>Diffuseur</w:t>
      </w:r>
      <w:proofErr w:type="spellEnd"/>
      <w:r w:rsidRPr="00D47BC6">
        <w:rPr>
          <w:b/>
          <w:bCs/>
        </w:rPr>
        <w:t xml:space="preserve"> / </w:t>
      </w:r>
      <w:proofErr w:type="spellStart"/>
      <w:proofErr w:type="gramStart"/>
      <w:r w:rsidRPr="00D47BC6">
        <w:rPr>
          <w:b/>
          <w:bCs/>
        </w:rPr>
        <w:t>nébuliseur</w:t>
      </w:r>
      <w:proofErr w:type="spellEnd"/>
      <w:r w:rsidRPr="00D47BC6">
        <w:rPr>
          <w:b/>
          <w:bCs/>
        </w:rPr>
        <w:t xml:space="preserve"> :</w:t>
      </w:r>
      <w:proofErr w:type="gramEnd"/>
    </w:p>
    <w:p w14:paraId="31E35AC6" w14:textId="77777777" w:rsidR="00D47BC6" w:rsidRPr="00D47BC6" w:rsidRDefault="00D47BC6" w:rsidP="00D47BC6">
      <w:pPr>
        <w:numPr>
          <w:ilvl w:val="1"/>
          <w:numId w:val="24"/>
        </w:numPr>
      </w:pPr>
      <w:r w:rsidRPr="00D47BC6">
        <w:rPr>
          <w:lang w:val="fr-FR"/>
        </w:rPr>
        <w:t>Doit-on éviter ou remplacer le nébuliseur pour limiter le risque de colonisation chronique (</w:t>
      </w:r>
      <w:proofErr w:type="spellStart"/>
      <w:r w:rsidRPr="00D47BC6">
        <w:rPr>
          <w:lang w:val="fr-FR"/>
        </w:rPr>
        <w:t>Staph</w:t>
      </w:r>
      <w:proofErr w:type="spellEnd"/>
      <w:r w:rsidRPr="00D47BC6">
        <w:rPr>
          <w:lang w:val="fr-FR"/>
        </w:rPr>
        <w:t xml:space="preserve"> résiduel dans le circuit ?) </w:t>
      </w:r>
      <w:r w:rsidRPr="00D47BC6">
        <w:t>?</w:t>
      </w:r>
    </w:p>
    <w:p w14:paraId="7A1E1E97" w14:textId="77777777" w:rsidR="00D47BC6" w:rsidRPr="00D47BC6" w:rsidRDefault="00D47BC6" w:rsidP="00D47BC6">
      <w:pPr>
        <w:numPr>
          <w:ilvl w:val="1"/>
          <w:numId w:val="24"/>
        </w:numPr>
      </w:pPr>
      <w:r w:rsidRPr="00D47BC6">
        <w:t xml:space="preserve">Conseils </w:t>
      </w:r>
      <w:proofErr w:type="spellStart"/>
      <w:r w:rsidRPr="00D47BC6">
        <w:t>d’entretien</w:t>
      </w:r>
      <w:proofErr w:type="spellEnd"/>
      <w:r w:rsidRPr="00D47BC6">
        <w:t xml:space="preserve"> / </w:t>
      </w:r>
      <w:proofErr w:type="spellStart"/>
      <w:r w:rsidRPr="00D47BC6">
        <w:t>remplacement</w:t>
      </w:r>
      <w:proofErr w:type="spellEnd"/>
      <w:r w:rsidRPr="00D47BC6">
        <w:t>.</w:t>
      </w:r>
    </w:p>
    <w:sectPr w:rsidR="00D47BC6" w:rsidRPr="00D47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F79"/>
    <w:multiLevelType w:val="multilevel"/>
    <w:tmpl w:val="4390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561C8"/>
    <w:multiLevelType w:val="multilevel"/>
    <w:tmpl w:val="1854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41232"/>
    <w:multiLevelType w:val="multilevel"/>
    <w:tmpl w:val="7B4A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17CC9"/>
    <w:multiLevelType w:val="multilevel"/>
    <w:tmpl w:val="FFE8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D0215"/>
    <w:multiLevelType w:val="multilevel"/>
    <w:tmpl w:val="0972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412B2"/>
    <w:multiLevelType w:val="multilevel"/>
    <w:tmpl w:val="B00A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B572F"/>
    <w:multiLevelType w:val="multilevel"/>
    <w:tmpl w:val="D87C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772E5"/>
    <w:multiLevelType w:val="multilevel"/>
    <w:tmpl w:val="2342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01450"/>
    <w:multiLevelType w:val="multilevel"/>
    <w:tmpl w:val="0366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42E9A"/>
    <w:multiLevelType w:val="multilevel"/>
    <w:tmpl w:val="186E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E73D1"/>
    <w:multiLevelType w:val="multilevel"/>
    <w:tmpl w:val="D25E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5A2338"/>
    <w:multiLevelType w:val="multilevel"/>
    <w:tmpl w:val="AA64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5A1ACB"/>
    <w:multiLevelType w:val="multilevel"/>
    <w:tmpl w:val="4E5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22057"/>
    <w:multiLevelType w:val="multilevel"/>
    <w:tmpl w:val="E966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7493B"/>
    <w:multiLevelType w:val="multilevel"/>
    <w:tmpl w:val="6090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F46077"/>
    <w:multiLevelType w:val="multilevel"/>
    <w:tmpl w:val="F950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81DB8"/>
    <w:multiLevelType w:val="multilevel"/>
    <w:tmpl w:val="B48E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E710D"/>
    <w:multiLevelType w:val="multilevel"/>
    <w:tmpl w:val="8B98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85793"/>
    <w:multiLevelType w:val="multilevel"/>
    <w:tmpl w:val="E764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FF43B5"/>
    <w:multiLevelType w:val="multilevel"/>
    <w:tmpl w:val="631E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441CA"/>
    <w:multiLevelType w:val="multilevel"/>
    <w:tmpl w:val="4C46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48257A"/>
    <w:multiLevelType w:val="multilevel"/>
    <w:tmpl w:val="C710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B3431C"/>
    <w:multiLevelType w:val="multilevel"/>
    <w:tmpl w:val="B46E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335068"/>
    <w:multiLevelType w:val="multilevel"/>
    <w:tmpl w:val="F552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04C7C"/>
    <w:multiLevelType w:val="multilevel"/>
    <w:tmpl w:val="E354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38564">
    <w:abstractNumId w:val="20"/>
  </w:num>
  <w:num w:numId="2" w16cid:durableId="1995179727">
    <w:abstractNumId w:val="2"/>
  </w:num>
  <w:num w:numId="3" w16cid:durableId="1880432771">
    <w:abstractNumId w:val="17"/>
  </w:num>
  <w:num w:numId="4" w16cid:durableId="1462841189">
    <w:abstractNumId w:val="24"/>
  </w:num>
  <w:num w:numId="5" w16cid:durableId="1536773758">
    <w:abstractNumId w:val="12"/>
  </w:num>
  <w:num w:numId="6" w16cid:durableId="170605524">
    <w:abstractNumId w:val="18"/>
  </w:num>
  <w:num w:numId="7" w16cid:durableId="1724870500">
    <w:abstractNumId w:val="15"/>
  </w:num>
  <w:num w:numId="8" w16cid:durableId="1994990345">
    <w:abstractNumId w:val="3"/>
  </w:num>
  <w:num w:numId="9" w16cid:durableId="1005672175">
    <w:abstractNumId w:val="19"/>
  </w:num>
  <w:num w:numId="10" w16cid:durableId="342978230">
    <w:abstractNumId w:val="10"/>
  </w:num>
  <w:num w:numId="11" w16cid:durableId="1531529323">
    <w:abstractNumId w:val="1"/>
  </w:num>
  <w:num w:numId="12" w16cid:durableId="363678936">
    <w:abstractNumId w:val="22"/>
  </w:num>
  <w:num w:numId="13" w16cid:durableId="564534829">
    <w:abstractNumId w:val="4"/>
  </w:num>
  <w:num w:numId="14" w16cid:durableId="1176382915">
    <w:abstractNumId w:val="14"/>
  </w:num>
  <w:num w:numId="15" w16cid:durableId="1506942730">
    <w:abstractNumId w:val="6"/>
  </w:num>
  <w:num w:numId="16" w16cid:durableId="1795178089">
    <w:abstractNumId w:val="16"/>
  </w:num>
  <w:num w:numId="17" w16cid:durableId="1977101117">
    <w:abstractNumId w:val="7"/>
  </w:num>
  <w:num w:numId="18" w16cid:durableId="2109614851">
    <w:abstractNumId w:val="0"/>
  </w:num>
  <w:num w:numId="19" w16cid:durableId="624234958">
    <w:abstractNumId w:val="8"/>
  </w:num>
  <w:num w:numId="20" w16cid:durableId="1481582499">
    <w:abstractNumId w:val="5"/>
  </w:num>
  <w:num w:numId="21" w16cid:durableId="1816214543">
    <w:abstractNumId w:val="11"/>
  </w:num>
  <w:num w:numId="22" w16cid:durableId="1391491072">
    <w:abstractNumId w:val="9"/>
  </w:num>
  <w:num w:numId="23" w16cid:durableId="1777168527">
    <w:abstractNumId w:val="23"/>
  </w:num>
  <w:num w:numId="24" w16cid:durableId="352460068">
    <w:abstractNumId w:val="13"/>
  </w:num>
  <w:num w:numId="25" w16cid:durableId="10116885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C6"/>
    <w:rsid w:val="001B6B71"/>
    <w:rsid w:val="003F2BA9"/>
    <w:rsid w:val="005E7EDC"/>
    <w:rsid w:val="00835DFB"/>
    <w:rsid w:val="00AE5977"/>
    <w:rsid w:val="00AF513A"/>
    <w:rsid w:val="00D4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55EE"/>
  <w15:chartTrackingRefBased/>
  <w15:docId w15:val="{9F10B3C8-C5BE-402D-AB08-4443022D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7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7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7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7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7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7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7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7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7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7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7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7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7B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7B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7B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7B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7B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7B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7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7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7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7B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7B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7B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7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7B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7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2025-05-04T12:15:00Z</dcterms:created>
  <dcterms:modified xsi:type="dcterms:W3CDTF">2025-05-04T12:26:00Z</dcterms:modified>
</cp:coreProperties>
</file>