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eastAsia="fr-FR"/>
        </w:rPr>
        <w:drawing>
          <wp:anchor distT="0" distB="0" distL="114300" distR="114300" simplePos="0" relativeHeight="251628032" behindDoc="1" locked="0" layoutInCell="1" allowOverlap="1" wp14:anchorId="6374B13B" wp14:editId="661C2630">
            <wp:simplePos x="0" y="0"/>
            <wp:positionH relativeFrom="column">
              <wp:posOffset>1722120</wp:posOffset>
            </wp:positionH>
            <wp:positionV relativeFrom="paragraph">
              <wp:posOffset>-28575</wp:posOffset>
            </wp:positionV>
            <wp:extent cx="3216275" cy="2395220"/>
            <wp:effectExtent l="0" t="0" r="3175" b="5080"/>
            <wp:wrapTight wrapText="bothSides">
              <wp:wrapPolygon edited="0">
                <wp:start x="0" y="0"/>
                <wp:lineTo x="0" y="21474"/>
                <wp:lineTo x="21493" y="21474"/>
                <wp:lineTo x="214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275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00EACE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43CAE17A" w14:textId="77777777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57F7CAC1" w:rsidR="0025593C" w:rsidRPr="006C4B43" w:rsidRDefault="00CF3A7F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077986A6" wp14:editId="608DF6C1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1CAE9D3" w:rsidR="00CF3A7F" w:rsidRPr="00157C5D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Domaine A.F Gros </w:t>
                            </w:r>
                            <w:r w:rsidR="00307479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Moulin </w:t>
                            </w:r>
                            <w:r w:rsidR="00153695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à</w:t>
                            </w:r>
                            <w:r w:rsidR="00DC44EE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Vent (en </w:t>
                            </w:r>
                            <w:proofErr w:type="spellStart"/>
                            <w:r w:rsidR="00DC44EE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Mortperay</w:t>
                            </w:r>
                            <w:proofErr w:type="spellEnd"/>
                            <w:r w:rsidR="00DC44EE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)</w:t>
                            </w:r>
                            <w:r w:rsidR="00CC38B8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2017</w:t>
                            </w:r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11CAE9D3" w:rsidR="00CF3A7F" w:rsidRPr="00157C5D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Domaine A.F Gros </w:t>
                      </w:r>
                      <w:r w:rsidR="00307479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Moulin </w:t>
                      </w:r>
                      <w:r w:rsidR="00153695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à</w:t>
                      </w:r>
                      <w:r w:rsidR="00DC44EE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Vent (en </w:t>
                      </w:r>
                      <w:proofErr w:type="spellStart"/>
                      <w:r w:rsidR="00DC44EE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Mortperay</w:t>
                      </w:r>
                      <w:proofErr w:type="spellEnd"/>
                      <w:r w:rsidR="00DC44EE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)</w:t>
                      </w:r>
                      <w:r w:rsidR="00CC38B8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2017</w:t>
                      </w:r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156373C5" w:rsidR="001A11AE" w:rsidRPr="006C4B43" w:rsidRDefault="008D491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93733" wp14:editId="40A22405">
                <wp:simplePos x="0" y="0"/>
                <wp:positionH relativeFrom="column">
                  <wp:posOffset>0</wp:posOffset>
                </wp:positionH>
                <wp:positionV relativeFrom="paragraph">
                  <wp:posOffset>3843655</wp:posOffset>
                </wp:positionV>
                <wp:extent cx="6629400" cy="1866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5307F41" w:rsidR="000165F5" w:rsidRPr="008D4914" w:rsidRDefault="00887D32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D491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7A55B7BE" w14:textId="06C8BC25" w:rsidR="00887D32" w:rsidRPr="00887D32" w:rsidRDefault="00CD7BC2" w:rsidP="00887D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Pour le millésime 2017, en raison de la grêle, la vinification s’est déroulée de manière classique, comme pour nos autres vins de Bourgogne</w:t>
                            </w:r>
                            <w:r w:rsidR="00CC38B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et nous avons </w:t>
                            </w:r>
                            <w:proofErr w:type="spellStart"/>
                            <w:r w:rsidR="00CC38B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erafflés</w:t>
                            </w:r>
                            <w:proofErr w:type="spellEnd"/>
                            <w:r w:rsidR="00CC38B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toutes les </w:t>
                            </w:r>
                            <w:proofErr w:type="spellStart"/>
                            <w:r w:rsidR="00CC38B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grapes</w:t>
                            </w:r>
                            <w:proofErr w:type="spellEnd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. </w:t>
                            </w:r>
                            <w:r w:rsidR="00887D32"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Pour le processus de vinification, nous utilisons des cuves en </w:t>
                            </w:r>
                            <w:r w:rsid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béton émaillé et des cuves en bois.</w:t>
                            </w:r>
                          </w:p>
                          <w:p w14:paraId="54C52DBC" w14:textId="77777777" w:rsidR="00887D32" w:rsidRDefault="00887D32" w:rsidP="00887D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Une macération à froid (5 ° C) est effectuée pendant environ 3-5 jours pour extraire la saveur et la couleur. Pendant ce temps, nous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pratiquons un léger</w:t>
                            </w:r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remontage pour maintenir un bon contact entre les parties solides et liquides. Après 5 jours, les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cuve</w:t>
                            </w:r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s sont chauffé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e</w:t>
                            </w:r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s jusqu'à</w:t>
                            </w:r>
                          </w:p>
                          <w:p w14:paraId="4576E53D" w14:textId="2F3965BA" w:rsidR="00887D32" w:rsidRPr="00887D32" w:rsidRDefault="00887D32" w:rsidP="00887D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25-30 ° C pendant plus de 10 jours.</w:t>
                            </w:r>
                            <w:r w:rsidR="00CC38B8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Attention, cette vinification n’est valable que pour les 2017.</w:t>
                            </w:r>
                          </w:p>
                          <w:p w14:paraId="7D4540AE" w14:textId="42EF7583" w:rsidR="00887D32" w:rsidRPr="00887D32" w:rsidRDefault="00887D32" w:rsidP="00887D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Le bois pour les fûts de chêne provient principalement des forêts du </w:t>
                            </w:r>
                            <w:proofErr w:type="spellStart"/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Chatillonais</w:t>
                            </w:r>
                            <w:proofErr w:type="spellEnd"/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et de Fontainebleau. Ce vin est vieilli en moyenne 8 mois (en fûts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agés</w:t>
                            </w:r>
                            <w:proofErr w:type="spellEnd"/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de 2 à 3 ans).</w:t>
                            </w:r>
                          </w:p>
                          <w:p w14:paraId="0EE414AA" w14:textId="579536CD" w:rsidR="00CA328C" w:rsidRPr="008D4914" w:rsidRDefault="00CA32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302.65pt;width:522pt;height:1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">
                <v:textbox>
                  <w:txbxContent>
                    <w:p w14:paraId="2D08B005" w14:textId="75307F41" w:rsidR="000165F5" w:rsidRPr="008D4914" w:rsidRDefault="00887D32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8D491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7A55B7BE" w14:textId="06C8BC25" w:rsidR="00887D32" w:rsidRPr="00887D32" w:rsidRDefault="00CD7BC2" w:rsidP="00887D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Pour le millésime 2017, en raison de la grêle, la vinification s’est déroulée de manière classique, comme pour nos autres vins de Bourgogne</w:t>
                      </w:r>
                      <w:r w:rsidR="00CC38B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et nous avons </w:t>
                      </w:r>
                      <w:proofErr w:type="spellStart"/>
                      <w:r w:rsidR="00CC38B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erafflés</w:t>
                      </w:r>
                      <w:proofErr w:type="spellEnd"/>
                      <w:r w:rsidR="00CC38B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toutes les </w:t>
                      </w:r>
                      <w:proofErr w:type="spellStart"/>
                      <w:r w:rsidR="00CC38B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grapes</w:t>
                      </w:r>
                      <w:proofErr w:type="spellEnd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. </w:t>
                      </w:r>
                      <w:r w:rsidR="00887D32"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Pour le processus de vinification, nous utilisons des cuves en </w:t>
                      </w:r>
                      <w:r w:rsid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béton émaillé et des cuves en bois.</w:t>
                      </w:r>
                    </w:p>
                    <w:p w14:paraId="54C52DBC" w14:textId="77777777" w:rsidR="00887D32" w:rsidRDefault="00887D32" w:rsidP="00887D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Une macération à froid (5 ° C) est effectuée pendant environ 3-5 jours pour extraire la saveur et la couleur. Pendant ce temps, nous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pratiquons un léger</w:t>
                      </w:r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remontage pour maintenir un bon contact entre les parties solides et liquides. Après 5 jours, les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cuve</w:t>
                      </w:r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s sont chauffé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e</w:t>
                      </w:r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s jusqu'à</w:t>
                      </w:r>
                    </w:p>
                    <w:p w14:paraId="4576E53D" w14:textId="2F3965BA" w:rsidR="00887D32" w:rsidRPr="00887D32" w:rsidRDefault="00887D32" w:rsidP="00887D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25-30 ° C pendant plus de 10 jours.</w:t>
                      </w:r>
                      <w:r w:rsidR="00CC38B8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Attention, cette vinification n’est valable que pour les 2017.</w:t>
                      </w:r>
                    </w:p>
                    <w:p w14:paraId="7D4540AE" w14:textId="42EF7583" w:rsidR="00887D32" w:rsidRPr="00887D32" w:rsidRDefault="00887D32" w:rsidP="00887D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Le bois pour les fûts de chêne provient principalement des forêts du </w:t>
                      </w:r>
                      <w:proofErr w:type="spellStart"/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Chatillonais</w:t>
                      </w:r>
                      <w:proofErr w:type="spellEnd"/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et de Fontainebleau. Ce vin est vieilli en moyenne 8 mois (en fûts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agés</w:t>
                      </w:r>
                      <w:proofErr w:type="spellEnd"/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de 2 à 3 ans).</w:t>
                      </w:r>
                    </w:p>
                    <w:p w14:paraId="0EE414AA" w14:textId="579536CD" w:rsidR="00CA328C" w:rsidRPr="008D4914" w:rsidRDefault="00CA328C"/>
                  </w:txbxContent>
                </v:textbox>
                <w10:wrap type="square"/>
              </v:shape>
            </w:pict>
          </mc:Fallback>
        </mc:AlternateContent>
      </w:r>
      <w:r w:rsidR="00E557C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E449F7" wp14:editId="48FEA4F5">
                <wp:simplePos x="0" y="0"/>
                <wp:positionH relativeFrom="column">
                  <wp:posOffset>670877</wp:posOffset>
                </wp:positionH>
                <wp:positionV relativeFrom="paragraph">
                  <wp:posOffset>1166177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477FDD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52.8pt;margin-top:91.8pt;width:25.5pt;height:42.55pt;rotation:4962178fd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" fillcolor="red" strokecolor="black [3213]"/>
            </w:pict>
          </mc:Fallback>
        </mc:AlternateContent>
      </w:r>
      <w:r w:rsidR="00E557C7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w:drawing>
          <wp:inline distT="0" distB="0" distL="0" distR="0" wp14:anchorId="32477496" wp14:editId="05D24A94">
            <wp:extent cx="4248150" cy="2731708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B8AF2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213" cy="275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32AE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0298252" wp14:editId="15520D91">
                <wp:simplePos x="0" y="0"/>
                <wp:positionH relativeFrom="column">
                  <wp:posOffset>4305300</wp:posOffset>
                </wp:positionH>
                <wp:positionV relativeFrom="paragraph">
                  <wp:posOffset>754380</wp:posOffset>
                </wp:positionV>
                <wp:extent cx="2314575" cy="28098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80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31FB" w14:textId="77777777" w:rsidR="008C1E27" w:rsidRPr="008C1E27" w:rsidRDefault="008C1E27" w:rsidP="008C1E2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100% gamay</w:t>
                            </w:r>
                          </w:p>
                          <w:p w14:paraId="1878540F" w14:textId="0E2442C1" w:rsidR="008C1E27" w:rsidRPr="008C1E27" w:rsidRDefault="008C1E27" w:rsidP="008C1E2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Notre vignoble de 3,80 ha est situé </w:t>
                            </w:r>
                            <w:r w:rsidR="00CA517D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sur la parcelle</w:t>
                            </w:r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Mortperay</w:t>
                            </w:r>
                            <w:proofErr w:type="spellEnd"/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de l'appellation.</w:t>
                            </w:r>
                          </w:p>
                          <w:p w14:paraId="5B3D902D" w14:textId="77777777" w:rsidR="008C1E27" w:rsidRPr="008C1E27" w:rsidRDefault="008C1E27" w:rsidP="008C1E2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Sols provenant de la dégradation de la roche granitique, avec des poches de sable remplies de minéraux comme le fer, le manganèse, le cuivre, etc.</w:t>
                            </w:r>
                          </w:p>
                          <w:p w14:paraId="63D0E82F" w14:textId="77777777" w:rsidR="008C1E27" w:rsidRPr="008C1E27" w:rsidRDefault="008C1E27" w:rsidP="008C1E2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Gestion traditionnelle des vignobles basée sur les principes de durabilité.</w:t>
                            </w:r>
                          </w:p>
                          <w:p w14:paraId="1C164A90" w14:textId="0B3719EC" w:rsidR="008C1E27" w:rsidRPr="008C1E27" w:rsidRDefault="00887D32" w:rsidP="008C1E2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A17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Nous pratiquons une taille sélective, ainsi qu’un effeuillage e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t une récolte en vert au besoin</w:t>
                            </w:r>
                            <w:r w:rsidRPr="00DA17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et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,</w:t>
                            </w:r>
                            <w:r w:rsidRPr="00DA17AD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au labour des sols. </w:t>
                            </w:r>
                            <w:r w:rsidR="008C1E27"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Les raisins, une fois coupés, sont ramenés au chai très rapidement dans des camions à température contrôlée.</w:t>
                            </w:r>
                          </w:p>
                          <w:p w14:paraId="1E37448A" w14:textId="77777777" w:rsidR="008C1E27" w:rsidRPr="008C1E27" w:rsidRDefault="008C1E27" w:rsidP="008C1E27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8C1E27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Récolte 100% manuelle.</w:t>
                            </w:r>
                          </w:p>
                          <w:p w14:paraId="5C9B72CB" w14:textId="2CB33279" w:rsidR="008A7146" w:rsidRPr="008C1E27" w:rsidRDefault="008A7146" w:rsidP="008C1E2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39pt;margin-top:59.4pt;width:182.25pt;height:22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">
                <v:textbox>
                  <w:txbxContent>
                    <w:p w14:paraId="52C631FB" w14:textId="77777777" w:rsidR="008C1E27" w:rsidRPr="008C1E27" w:rsidRDefault="008C1E27" w:rsidP="008C1E2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100% gamay</w:t>
                      </w:r>
                    </w:p>
                    <w:p w14:paraId="1878540F" w14:textId="0E2442C1" w:rsidR="008C1E27" w:rsidRPr="008C1E27" w:rsidRDefault="008C1E27" w:rsidP="008C1E2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Notre vignoble de 3,80 ha est situé </w:t>
                      </w:r>
                      <w:r w:rsidR="00CA517D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sur la parcelle</w:t>
                      </w:r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proofErr w:type="spellStart"/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Mortperay</w:t>
                      </w:r>
                      <w:proofErr w:type="spellEnd"/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de l'appellation.</w:t>
                      </w:r>
                    </w:p>
                    <w:p w14:paraId="5B3D902D" w14:textId="77777777" w:rsidR="008C1E27" w:rsidRPr="008C1E27" w:rsidRDefault="008C1E27" w:rsidP="008C1E2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Sols provenant de la dégradation de la roche granitique, avec des poches de sable remplies de minéraux comme le fer, le manganèse, le cuivre, etc.</w:t>
                      </w:r>
                    </w:p>
                    <w:p w14:paraId="63D0E82F" w14:textId="77777777" w:rsidR="008C1E27" w:rsidRPr="008C1E27" w:rsidRDefault="008C1E27" w:rsidP="008C1E2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Gestion traditionnelle des vignobles basée sur les principes de durabilité.</w:t>
                      </w:r>
                    </w:p>
                    <w:p w14:paraId="1C164A90" w14:textId="0B3719EC" w:rsidR="008C1E27" w:rsidRPr="008C1E27" w:rsidRDefault="00887D32" w:rsidP="008C1E2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A17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Nous pratiquons une taille sélective, ainsi qu’un effeuillage e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t une récolte en vert au besoin</w:t>
                      </w:r>
                      <w:r w:rsidRPr="00DA17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et</w:t>
                      </w:r>
                      <w:r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,</w:t>
                      </w:r>
                      <w:r w:rsidRPr="00DA17AD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 xml:space="preserve"> au labour des sols. </w:t>
                      </w:r>
                      <w:r w:rsidR="008C1E27"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Les raisins, une fois coupés, sont ramenés au chai très rapidement dans des camions à température contrôlée.</w:t>
                      </w:r>
                    </w:p>
                    <w:p w14:paraId="1E37448A" w14:textId="77777777" w:rsidR="008C1E27" w:rsidRPr="008C1E27" w:rsidRDefault="008C1E27" w:rsidP="008C1E27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8C1E27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Récolte 100% manuelle.</w:t>
                      </w:r>
                    </w:p>
                    <w:p w14:paraId="5C9B72CB" w14:textId="2CB33279" w:rsidR="008A7146" w:rsidRPr="008C1E27" w:rsidRDefault="008A7146" w:rsidP="008C1E27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22E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01813" wp14:editId="233C6BF9">
                <wp:simplePos x="0" y="0"/>
                <wp:positionH relativeFrom="column">
                  <wp:posOffset>0</wp:posOffset>
                </wp:positionH>
                <wp:positionV relativeFrom="paragraph">
                  <wp:posOffset>5751830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60850F70" w:rsidR="00CA328C" w:rsidRPr="008D4914" w:rsidRDefault="00887D32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8D491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6B2143B4" w14:textId="3A9DDCD4" w:rsidR="00887D32" w:rsidRPr="00887D32" w:rsidRDefault="00647512" w:rsidP="00887D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Faisant parti</w:t>
                            </w:r>
                            <w:r w:rsidR="00887D32"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des crus du Beaujolais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les mieux classés</w:t>
                            </w:r>
                            <w:r w:rsidR="00887D32"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, notre Moulin-à-Vent est de couleur rubis à grenat foncé, avec des arômes floraux et fruités. Corsé et complexe, il présente des notes d'iris, d'épices et de fruits mûrs.</w:t>
                            </w:r>
                          </w:p>
                          <w:p w14:paraId="762F44AD" w14:textId="43843316" w:rsidR="00887D32" w:rsidRPr="00887D32" w:rsidRDefault="00887D32" w:rsidP="00887D3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887D3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Jeune, dominance de violette et de cerise. Après quelques années, le bouquet développe des arômes d'iris, d'épices et de fruits mûrs. Plus tard, des arômes de sous-bois et de truffe commencent à apparaître, suivis par le musc et le gibier.</w:t>
                            </w:r>
                            <w:r w:rsidR="0064751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Lorsque bien conservé, le temps aidera ce Beaujolais en </w:t>
                            </w:r>
                            <w:proofErr w:type="spellStart"/>
                            <w:r w:rsidR="0064751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Mortperay</w:t>
                            </w:r>
                            <w:proofErr w:type="spellEnd"/>
                            <w:r w:rsidR="00647512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 à révéler tout son potentiel.</w:t>
                            </w:r>
                          </w:p>
                          <w:p w14:paraId="298B0564" w14:textId="77777777" w:rsidR="00CA328C" w:rsidRPr="008D4914" w:rsidRDefault="00CA328C" w:rsidP="00887D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0;margin-top:452.9pt;width:517.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DFQIAACc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">
                <v:textbox>
                  <w:txbxContent>
                    <w:p w14:paraId="1E5477F7" w14:textId="60850F70" w:rsidR="00CA328C" w:rsidRPr="008D4914" w:rsidRDefault="00887D32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8D491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6B2143B4" w14:textId="3A9DDCD4" w:rsidR="00887D32" w:rsidRPr="00887D32" w:rsidRDefault="00647512" w:rsidP="00887D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Faisant parti</w:t>
                      </w:r>
                      <w:r w:rsidR="00887D32"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des crus du Beaujolais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les mieux classés</w:t>
                      </w:r>
                      <w:r w:rsidR="00887D32"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, notre Moulin-à-Vent est de couleur rubis à grenat foncé, avec des arômes floraux et fruités. Corsé et complexe, il présente des notes d'iris, d'épices et de fruits mûrs.</w:t>
                      </w:r>
                    </w:p>
                    <w:p w14:paraId="762F44AD" w14:textId="43843316" w:rsidR="00887D32" w:rsidRPr="00887D32" w:rsidRDefault="00887D32" w:rsidP="00887D3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 w:rsidRPr="00887D3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Jeune, dominance de violette et de cerise. Après quelques années, le bouquet développe des arômes d'iris, d'épices et de fruits mûrs. Plus tard, des arômes de sous-bois et de truffe commencent à apparaître, suivis par le musc et le gibier.</w:t>
                      </w:r>
                      <w:r w:rsidR="0064751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Lorsque bien conservé, le temps aidera ce Beaujolais en </w:t>
                      </w:r>
                      <w:proofErr w:type="spellStart"/>
                      <w:r w:rsidR="0064751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Mortperay</w:t>
                      </w:r>
                      <w:proofErr w:type="spellEnd"/>
                      <w:r w:rsidR="00647512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 à révéler tout son potentiel.</w:t>
                      </w:r>
                    </w:p>
                    <w:p w14:paraId="298B0564" w14:textId="77777777" w:rsidR="00CA328C" w:rsidRPr="008D4914" w:rsidRDefault="00CA328C" w:rsidP="00887D32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3D5A"/>
    <w:rsid w:val="000546E1"/>
    <w:rsid w:val="000558AD"/>
    <w:rsid w:val="0006013F"/>
    <w:rsid w:val="00060701"/>
    <w:rsid w:val="00063842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37B5"/>
    <w:rsid w:val="003169CC"/>
    <w:rsid w:val="0034608F"/>
    <w:rsid w:val="00366E6E"/>
    <w:rsid w:val="00370DD7"/>
    <w:rsid w:val="003771C9"/>
    <w:rsid w:val="00382335"/>
    <w:rsid w:val="003A3F01"/>
    <w:rsid w:val="003C63B4"/>
    <w:rsid w:val="00400D36"/>
    <w:rsid w:val="004046A5"/>
    <w:rsid w:val="00411D15"/>
    <w:rsid w:val="0043300B"/>
    <w:rsid w:val="0044457D"/>
    <w:rsid w:val="004763CC"/>
    <w:rsid w:val="00496065"/>
    <w:rsid w:val="004A740D"/>
    <w:rsid w:val="004C49D5"/>
    <w:rsid w:val="004D085A"/>
    <w:rsid w:val="004D3310"/>
    <w:rsid w:val="004D6C4A"/>
    <w:rsid w:val="004E1CB7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7512"/>
    <w:rsid w:val="00652825"/>
    <w:rsid w:val="006668A2"/>
    <w:rsid w:val="00676D73"/>
    <w:rsid w:val="006A793B"/>
    <w:rsid w:val="006B5BB6"/>
    <w:rsid w:val="006C25F3"/>
    <w:rsid w:val="006C4B43"/>
    <w:rsid w:val="006F4173"/>
    <w:rsid w:val="006F60C0"/>
    <w:rsid w:val="0070320B"/>
    <w:rsid w:val="00734169"/>
    <w:rsid w:val="007505E4"/>
    <w:rsid w:val="0078199A"/>
    <w:rsid w:val="007842A4"/>
    <w:rsid w:val="00785699"/>
    <w:rsid w:val="007B2548"/>
    <w:rsid w:val="007C50E4"/>
    <w:rsid w:val="007C7691"/>
    <w:rsid w:val="00804B1F"/>
    <w:rsid w:val="00813D3E"/>
    <w:rsid w:val="00834000"/>
    <w:rsid w:val="00840B02"/>
    <w:rsid w:val="00887D32"/>
    <w:rsid w:val="008A53A9"/>
    <w:rsid w:val="008A7146"/>
    <w:rsid w:val="008C14E5"/>
    <w:rsid w:val="008C1DB5"/>
    <w:rsid w:val="008C1E27"/>
    <w:rsid w:val="008D4914"/>
    <w:rsid w:val="008E01D2"/>
    <w:rsid w:val="008E2309"/>
    <w:rsid w:val="008F72AF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856E2"/>
    <w:rsid w:val="009949BC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7DD5"/>
    <w:rsid w:val="00C55FDC"/>
    <w:rsid w:val="00CA328C"/>
    <w:rsid w:val="00CA517D"/>
    <w:rsid w:val="00CC0511"/>
    <w:rsid w:val="00CC0FE7"/>
    <w:rsid w:val="00CC38B8"/>
    <w:rsid w:val="00CC6410"/>
    <w:rsid w:val="00CD03C5"/>
    <w:rsid w:val="00CD3491"/>
    <w:rsid w:val="00CD7BC2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C136F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8C5A70BC-2954-4AA3-942D-7DB71449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E1C16-6CB8-4432-A38E-68B77A7E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</cp:lastModifiedBy>
  <cp:revision>8</cp:revision>
  <cp:lastPrinted>2019-02-12T23:04:00Z</cp:lastPrinted>
  <dcterms:created xsi:type="dcterms:W3CDTF">2019-03-25T13:48:00Z</dcterms:created>
  <dcterms:modified xsi:type="dcterms:W3CDTF">2023-01-25T14:37:00Z</dcterms:modified>
</cp:coreProperties>
</file>