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D627" w14:textId="4B97F862" w:rsidR="00B418B5" w:rsidRPr="00103B1B" w:rsidRDefault="00CF3A7F" w:rsidP="00CF3A7F">
      <w:pPr>
        <w:spacing w:after="0"/>
        <w:jc w:val="center"/>
        <w:rPr>
          <w:rFonts w:ascii="Cambria Math" w:hAnsi="Cambria Math"/>
          <w:b/>
          <w:color w:val="800000"/>
          <w:sz w:val="56"/>
          <w:szCs w:val="56"/>
        </w:rPr>
      </w:pPr>
      <w:bookmarkStart w:id="0" w:name="_Hlk534729684"/>
      <w:bookmarkEnd w:id="0"/>
      <w:r>
        <w:rPr>
          <w:noProof/>
          <w:lang w:eastAsia="fr-FR"/>
        </w:rPr>
        <w:drawing>
          <wp:anchor distT="0" distB="0" distL="114300" distR="114300" simplePos="0" relativeHeight="251628032" behindDoc="1" locked="0" layoutInCell="1" allowOverlap="1" wp14:anchorId="6374B13B" wp14:editId="3E1F85C2">
            <wp:simplePos x="0" y="0"/>
            <wp:positionH relativeFrom="column">
              <wp:posOffset>1628775</wp:posOffset>
            </wp:positionH>
            <wp:positionV relativeFrom="paragraph">
              <wp:posOffset>-278765</wp:posOffset>
            </wp:positionV>
            <wp:extent cx="3219450" cy="2395220"/>
            <wp:effectExtent l="0" t="0" r="0" b="5080"/>
            <wp:wrapTight wrapText="bothSides">
              <wp:wrapPolygon edited="0">
                <wp:start x="0" y="0"/>
                <wp:lineTo x="0" y="21474"/>
                <wp:lineTo x="21472" y="21474"/>
                <wp:lineTo x="2147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219450" cy="2395220"/>
                    </a:xfrm>
                    <a:prstGeom prst="rect">
                      <a:avLst/>
                    </a:prstGeom>
                    <a:noFill/>
                    <a:ln>
                      <a:noFill/>
                    </a:ln>
                  </pic:spPr>
                </pic:pic>
              </a:graphicData>
            </a:graphic>
            <wp14:sizeRelH relativeFrom="margin">
              <wp14:pctWidth>0</wp14:pctWidth>
            </wp14:sizeRelH>
          </wp:anchor>
        </w:drawing>
      </w:r>
    </w:p>
    <w:p w14:paraId="7C8E7886" w14:textId="77777777" w:rsidR="00103B1B" w:rsidRPr="00245125" w:rsidRDefault="00103B1B" w:rsidP="00103B1B">
      <w:pPr>
        <w:spacing w:after="0"/>
        <w:jc w:val="center"/>
        <w:rPr>
          <w:color w:val="800000"/>
          <w:sz w:val="8"/>
          <w:szCs w:val="8"/>
        </w:rPr>
      </w:pPr>
    </w:p>
    <w:p w14:paraId="6A7DD6C2" w14:textId="77777777" w:rsidR="002346A1" w:rsidRPr="0095033B" w:rsidRDefault="002346A1" w:rsidP="009B1D21">
      <w:pPr>
        <w:spacing w:after="0"/>
        <w:rPr>
          <w:rFonts w:ascii="Bookman Old Style" w:hAnsi="Bookman Old Style"/>
          <w:b/>
          <w:color w:val="C00000"/>
          <w:sz w:val="48"/>
          <w:szCs w:val="48"/>
        </w:rPr>
      </w:pPr>
    </w:p>
    <w:p w14:paraId="61040D23" w14:textId="77777777" w:rsidR="002346A1" w:rsidRDefault="002346A1" w:rsidP="009B1D21">
      <w:pPr>
        <w:spacing w:after="0"/>
        <w:rPr>
          <w:rFonts w:ascii="Bookman Old Style" w:hAnsi="Bookman Old Style"/>
          <w:b/>
          <w:color w:val="C00000"/>
          <w:sz w:val="24"/>
          <w:szCs w:val="24"/>
        </w:rPr>
      </w:pPr>
    </w:p>
    <w:p w14:paraId="012DD6AC" w14:textId="77777777" w:rsidR="002346A1" w:rsidRDefault="002346A1" w:rsidP="009B1D21">
      <w:pPr>
        <w:spacing w:after="0"/>
        <w:rPr>
          <w:rFonts w:ascii="Bookman Old Style" w:hAnsi="Bookman Old Style"/>
          <w:b/>
          <w:color w:val="C00000"/>
          <w:sz w:val="24"/>
          <w:szCs w:val="24"/>
        </w:rPr>
      </w:pPr>
    </w:p>
    <w:p w14:paraId="19034DBD" w14:textId="77777777" w:rsidR="002346A1" w:rsidRDefault="002346A1" w:rsidP="009B1D21">
      <w:pPr>
        <w:spacing w:after="0"/>
        <w:rPr>
          <w:rFonts w:ascii="Bookman Old Style" w:hAnsi="Bookman Old Style"/>
          <w:b/>
          <w:color w:val="C00000"/>
          <w:sz w:val="24"/>
          <w:szCs w:val="24"/>
        </w:rPr>
      </w:pPr>
    </w:p>
    <w:p w14:paraId="15EED7A8" w14:textId="77777777" w:rsidR="002346A1" w:rsidRDefault="002346A1" w:rsidP="009B1D21">
      <w:pPr>
        <w:spacing w:after="0"/>
        <w:rPr>
          <w:rFonts w:ascii="Bookman Old Style" w:hAnsi="Bookman Old Style"/>
          <w:b/>
          <w:color w:val="C00000"/>
          <w:sz w:val="24"/>
          <w:szCs w:val="24"/>
        </w:rPr>
      </w:pPr>
    </w:p>
    <w:p w14:paraId="10753898" w14:textId="77777777" w:rsidR="002346A1" w:rsidRDefault="002346A1" w:rsidP="009B1D21">
      <w:pPr>
        <w:spacing w:after="0"/>
        <w:rPr>
          <w:rFonts w:ascii="Bookman Old Style" w:hAnsi="Bookman Old Style"/>
          <w:b/>
          <w:color w:val="C00000"/>
          <w:sz w:val="24"/>
          <w:szCs w:val="24"/>
        </w:rPr>
      </w:pPr>
    </w:p>
    <w:p w14:paraId="1000EACE" w14:textId="77777777" w:rsidR="001A11AE" w:rsidRDefault="001A11AE" w:rsidP="006C4B43">
      <w:pPr>
        <w:spacing w:after="0"/>
        <w:rPr>
          <w:rFonts w:ascii="Bookman Old Style" w:hAnsi="Bookman Old Style"/>
          <w:b/>
          <w:color w:val="C00000"/>
          <w:sz w:val="24"/>
          <w:szCs w:val="24"/>
        </w:rPr>
      </w:pPr>
    </w:p>
    <w:p w14:paraId="43CAE17A" w14:textId="77777777" w:rsidR="001A11AE" w:rsidRDefault="001A11AE" w:rsidP="006C4B43">
      <w:pPr>
        <w:spacing w:after="0"/>
        <w:rPr>
          <w:rFonts w:ascii="Bookman Old Style" w:hAnsi="Bookman Old Style"/>
          <w:b/>
          <w:color w:val="C00000"/>
          <w:sz w:val="24"/>
          <w:szCs w:val="24"/>
        </w:rPr>
      </w:pPr>
    </w:p>
    <w:p w14:paraId="0763B6B1" w14:textId="52CB036E" w:rsidR="0025593C" w:rsidRPr="006C4B43" w:rsidRDefault="00CF3A7F" w:rsidP="006C4B43">
      <w:pPr>
        <w:spacing w:after="0"/>
        <w:rPr>
          <w:rFonts w:ascii="Bookman Old Style" w:hAnsi="Bookman Old Style"/>
          <w:b/>
          <w:color w:val="C00000"/>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45440" behindDoc="0" locked="0" layoutInCell="1" allowOverlap="1" wp14:anchorId="077986A6" wp14:editId="6EF3E74E">
                <wp:simplePos x="0" y="0"/>
                <wp:positionH relativeFrom="column">
                  <wp:posOffset>-635</wp:posOffset>
                </wp:positionH>
                <wp:positionV relativeFrom="paragraph">
                  <wp:posOffset>428625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2478CDB9" w:rsidR="00CF3A7F" w:rsidRPr="00157C5D" w:rsidRDefault="00CF3A7F" w:rsidP="00CF3A7F">
                            <w:pPr>
                              <w:spacing w:after="0"/>
                              <w:jc w:val="center"/>
                              <w:rPr>
                                <w:rFonts w:ascii="Cambria Math" w:hAnsi="Cambria Math"/>
                                <w:b/>
                                <w:color w:val="800000"/>
                                <w:sz w:val="40"/>
                                <w:szCs w:val="40"/>
                              </w:rPr>
                            </w:pPr>
                            <w:r w:rsidRPr="00157C5D">
                              <w:rPr>
                                <w:rFonts w:ascii="Cambria Math" w:hAnsi="Cambria Math"/>
                                <w:b/>
                                <w:color w:val="800000"/>
                                <w:sz w:val="40"/>
                                <w:szCs w:val="40"/>
                              </w:rPr>
                              <w:t xml:space="preserve">Domaine A.F Gros </w:t>
                            </w:r>
                            <w:r w:rsidR="008B2F62">
                              <w:rPr>
                                <w:rFonts w:ascii="Cambria Math" w:hAnsi="Cambria Math"/>
                                <w:b/>
                                <w:color w:val="800000"/>
                                <w:sz w:val="40"/>
                                <w:szCs w:val="40"/>
                              </w:rPr>
                              <w:t>Pommard 1</w:t>
                            </w:r>
                            <w:r w:rsidR="008B2F62" w:rsidRPr="008B2F62">
                              <w:rPr>
                                <w:rFonts w:ascii="Cambria Math" w:hAnsi="Cambria Math"/>
                                <w:b/>
                                <w:color w:val="800000"/>
                                <w:sz w:val="40"/>
                                <w:szCs w:val="40"/>
                                <w:vertAlign w:val="superscript"/>
                              </w:rPr>
                              <w:t>er</w:t>
                            </w:r>
                            <w:r w:rsidR="008B2F62">
                              <w:rPr>
                                <w:rFonts w:ascii="Cambria Math" w:hAnsi="Cambria Math"/>
                                <w:b/>
                                <w:color w:val="800000"/>
                                <w:sz w:val="40"/>
                                <w:szCs w:val="40"/>
                              </w:rPr>
                              <w:t xml:space="preserve"> Cru Les Pezerolles</w:t>
                            </w:r>
                          </w:p>
                          <w:p w14:paraId="3BF2157F" w14:textId="79A2E0CC" w:rsidR="00CF3A7F" w:rsidRPr="00157C5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05pt;margin-top:33.75pt;width:521.25pt;height:36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">
                <v:textbox>
                  <w:txbxContent>
                    <w:p w14:paraId="0402F7C6" w14:textId="2478CDB9" w:rsidR="00CF3A7F" w:rsidRPr="00157C5D" w:rsidRDefault="00CF3A7F" w:rsidP="00CF3A7F">
                      <w:pPr>
                        <w:spacing w:after="0"/>
                        <w:jc w:val="center"/>
                        <w:rPr>
                          <w:rFonts w:ascii="Cambria Math" w:hAnsi="Cambria Math"/>
                          <w:b/>
                          <w:color w:val="800000"/>
                          <w:sz w:val="40"/>
                          <w:szCs w:val="40"/>
                        </w:rPr>
                      </w:pPr>
                      <w:r w:rsidRPr="00157C5D">
                        <w:rPr>
                          <w:rFonts w:ascii="Cambria Math" w:hAnsi="Cambria Math"/>
                          <w:b/>
                          <w:color w:val="800000"/>
                          <w:sz w:val="40"/>
                          <w:szCs w:val="40"/>
                        </w:rPr>
                        <w:t xml:space="preserve">Domaine A.F Gros </w:t>
                      </w:r>
                      <w:r w:rsidR="008B2F62">
                        <w:rPr>
                          <w:rFonts w:ascii="Cambria Math" w:hAnsi="Cambria Math"/>
                          <w:b/>
                          <w:color w:val="800000"/>
                          <w:sz w:val="40"/>
                          <w:szCs w:val="40"/>
                        </w:rPr>
                        <w:t>Pommard 1</w:t>
                      </w:r>
                      <w:r w:rsidR="008B2F62" w:rsidRPr="008B2F62">
                        <w:rPr>
                          <w:rFonts w:ascii="Cambria Math" w:hAnsi="Cambria Math"/>
                          <w:b/>
                          <w:color w:val="800000"/>
                          <w:sz w:val="40"/>
                          <w:szCs w:val="40"/>
                          <w:vertAlign w:val="superscript"/>
                        </w:rPr>
                        <w:t>er</w:t>
                      </w:r>
                      <w:r w:rsidR="008B2F62">
                        <w:rPr>
                          <w:rFonts w:ascii="Cambria Math" w:hAnsi="Cambria Math"/>
                          <w:b/>
                          <w:color w:val="800000"/>
                          <w:sz w:val="40"/>
                          <w:szCs w:val="40"/>
                        </w:rPr>
                        <w:t xml:space="preserve"> Cru Les Pezerolles</w:t>
                      </w:r>
                    </w:p>
                    <w:p w14:paraId="3BF2157F" w14:textId="79A2E0CC" w:rsidR="00CF3A7F" w:rsidRPr="00157C5D" w:rsidRDefault="00CF3A7F">
                      <w:pPr>
                        <w:rPr>
                          <w:sz w:val="40"/>
                          <w:szCs w:val="40"/>
                        </w:rPr>
                      </w:pPr>
                    </w:p>
                  </w:txbxContent>
                </v:textbox>
                <w10:wrap type="square"/>
              </v:shape>
            </w:pict>
          </mc:Fallback>
        </mc:AlternateContent>
      </w:r>
    </w:p>
    <w:p w14:paraId="6F3E07E5" w14:textId="0DA14B3F" w:rsidR="001A11AE" w:rsidRPr="006C4B43" w:rsidRDefault="00820B6D">
      <w:pPr>
        <w:spacing w:after="0"/>
        <w:rPr>
          <w:rFonts w:ascii="Bookman Old Style" w:hAnsi="Bookman Old Style"/>
          <w:b/>
          <w:color w:val="C00000"/>
          <w:sz w:val="24"/>
          <w:szCs w:val="24"/>
        </w:rPr>
      </w:pPr>
      <w:r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58240" behindDoc="0" locked="0" layoutInCell="1" allowOverlap="1" wp14:anchorId="43093733" wp14:editId="589F7A3F">
                <wp:simplePos x="0" y="0"/>
                <wp:positionH relativeFrom="column">
                  <wp:posOffset>0</wp:posOffset>
                </wp:positionH>
                <wp:positionV relativeFrom="paragraph">
                  <wp:posOffset>4135755</wp:posOffset>
                </wp:positionV>
                <wp:extent cx="6629400" cy="136525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65250"/>
                        </a:xfrm>
                        <a:prstGeom prst="rect">
                          <a:avLst/>
                        </a:prstGeom>
                        <a:solidFill>
                          <a:srgbClr val="FFFFFF"/>
                        </a:solidFill>
                        <a:ln w="9525">
                          <a:solidFill>
                            <a:srgbClr val="000000"/>
                          </a:solidFill>
                          <a:miter lim="800000"/>
                          <a:headEnd/>
                          <a:tailEnd/>
                        </a:ln>
                      </wps:spPr>
                      <wps:txbx>
                        <w:txbxContent>
                          <w:p w14:paraId="2D08B005" w14:textId="09D8AA56" w:rsidR="000165F5" w:rsidRPr="00F7470F" w:rsidRDefault="00575315" w:rsidP="000165F5">
                            <w:pPr>
                              <w:spacing w:after="0"/>
                              <w:jc w:val="center"/>
                              <w:rPr>
                                <w:rFonts w:ascii="Bookman Old Style" w:hAnsi="Bookman Old Style"/>
                                <w:b/>
                                <w:color w:val="C00000"/>
                                <w:sz w:val="28"/>
                                <w:szCs w:val="28"/>
                                <w:lang w:val="en-US"/>
                              </w:rPr>
                            </w:pPr>
                            <w:r>
                              <w:rPr>
                                <w:rFonts w:ascii="Bookman Old Style" w:hAnsi="Bookman Old Style"/>
                                <w:b/>
                                <w:color w:val="C00000"/>
                                <w:sz w:val="28"/>
                                <w:szCs w:val="28"/>
                                <w:lang w:val="en-US"/>
                              </w:rPr>
                              <w:t>Vinification</w:t>
                            </w:r>
                          </w:p>
                          <w:p w14:paraId="57223FE2" w14:textId="19A8DBB1" w:rsidR="003E1F50" w:rsidRDefault="003E1F50" w:rsidP="003E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Pr>
                                <w:rFonts w:ascii="Bookman Old Style" w:eastAsia="Times New Roman" w:hAnsi="Bookman Old Style" w:cs="Courier New"/>
                                <w:b/>
                                <w:color w:val="212121"/>
                                <w:sz w:val="20"/>
                                <w:szCs w:val="20"/>
                                <w:lang w:eastAsia="fr-FR"/>
                              </w:rPr>
                              <w:t>3</w:t>
                            </w:r>
                            <w:r>
                              <w:rPr>
                                <w:rFonts w:ascii="Bookman Old Style" w:eastAsia="Times New Roman" w:hAnsi="Bookman Old Style" w:cs="Courier New"/>
                                <w:b/>
                                <w:color w:val="212121"/>
                                <w:sz w:val="20"/>
                                <w:szCs w:val="20"/>
                                <w:lang w:eastAsia="fr-FR"/>
                              </w:rPr>
                              <w:t>0% de vendange entière. Pour le processus de vinification, nous utilisons des cuves en béton émaillé et des cuves en bois.</w:t>
                            </w:r>
                          </w:p>
                          <w:p w14:paraId="57F998FE" w14:textId="77777777" w:rsidR="003E1F50" w:rsidRDefault="003E1F50" w:rsidP="003E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Pr>
                                <w:rFonts w:ascii="Bookman Old Style" w:eastAsia="Times New Roman" w:hAnsi="Bookman Old Style" w:cs="Courier New"/>
                                <w:b/>
                                <w:color w:val="212121"/>
                                <w:sz w:val="20"/>
                                <w:szCs w:val="20"/>
                                <w:lang w:eastAsia="fr-FR"/>
                              </w:rPr>
                              <w:t xml:space="preserve">Oxygénation avec remontage quotidien pour maintenir un bon contact entre les parties solides et liquides. </w:t>
                            </w:r>
                          </w:p>
                          <w:p w14:paraId="0EE414AA" w14:textId="032E1D69" w:rsidR="00CA328C" w:rsidRPr="00820B6D" w:rsidRDefault="003E1F50" w:rsidP="003E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Bookman Old Style" w:eastAsia="Times New Roman" w:hAnsi="Bookman Old Style" w:cs="Courier New"/>
                                <w:b/>
                                <w:color w:val="212121"/>
                                <w:sz w:val="20"/>
                                <w:szCs w:val="20"/>
                                <w:lang w:eastAsia="fr-FR"/>
                              </w:rPr>
                              <w:t xml:space="preserve">Elevage 80% en futs de chêne des forêts du Chatillonais et de Fontainebleau, durant 18 </w:t>
                            </w:r>
                            <w:proofErr w:type="gramStart"/>
                            <w:r>
                              <w:rPr>
                                <w:rFonts w:ascii="Bookman Old Style" w:eastAsia="Times New Roman" w:hAnsi="Bookman Old Style" w:cs="Courier New"/>
                                <w:b/>
                                <w:color w:val="212121"/>
                                <w:sz w:val="20"/>
                                <w:szCs w:val="20"/>
                                <w:lang w:eastAsia="fr-FR"/>
                              </w:rPr>
                              <w:t>mois  (</w:t>
                            </w:r>
                            <w:proofErr w:type="gramEnd"/>
                            <w:r>
                              <w:rPr>
                                <w:rFonts w:ascii="Bookman Old Style" w:eastAsia="Times New Roman" w:hAnsi="Bookman Old Style" w:cs="Courier New"/>
                                <w:b/>
                                <w:color w:val="212121"/>
                                <w:sz w:val="20"/>
                                <w:szCs w:val="20"/>
                                <w:lang w:eastAsia="fr-FR"/>
                              </w:rPr>
                              <w:t>3</w:t>
                            </w:r>
                            <w:r>
                              <w:rPr>
                                <w:rFonts w:ascii="Bookman Old Style" w:eastAsia="Times New Roman" w:hAnsi="Bookman Old Style" w:cs="Courier New"/>
                                <w:b/>
                                <w:color w:val="212121"/>
                                <w:sz w:val="20"/>
                                <w:szCs w:val="20"/>
                                <w:lang w:eastAsia="fr-FR"/>
                              </w:rPr>
                              <w:t>0 % de barriques neuves).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7" type="#_x0000_t202" style="position:absolute;margin-left:0;margin-top:325.65pt;width:522pt;height:1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">
                <v:textbox>
                  <w:txbxContent>
                    <w:p w14:paraId="2D08B005" w14:textId="09D8AA56" w:rsidR="000165F5" w:rsidRPr="00F7470F" w:rsidRDefault="00575315" w:rsidP="000165F5">
                      <w:pPr>
                        <w:spacing w:after="0"/>
                        <w:jc w:val="center"/>
                        <w:rPr>
                          <w:rFonts w:ascii="Bookman Old Style" w:hAnsi="Bookman Old Style"/>
                          <w:b/>
                          <w:color w:val="C00000"/>
                          <w:sz w:val="28"/>
                          <w:szCs w:val="28"/>
                          <w:lang w:val="en-US"/>
                        </w:rPr>
                      </w:pPr>
                      <w:r>
                        <w:rPr>
                          <w:rFonts w:ascii="Bookman Old Style" w:hAnsi="Bookman Old Style"/>
                          <w:b/>
                          <w:color w:val="C00000"/>
                          <w:sz w:val="28"/>
                          <w:szCs w:val="28"/>
                          <w:lang w:val="en-US"/>
                        </w:rPr>
                        <w:t>Vinification</w:t>
                      </w:r>
                    </w:p>
                    <w:p w14:paraId="57223FE2" w14:textId="19A8DBB1" w:rsidR="003E1F50" w:rsidRDefault="003E1F50" w:rsidP="003E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Pr>
                          <w:rFonts w:ascii="Bookman Old Style" w:eastAsia="Times New Roman" w:hAnsi="Bookman Old Style" w:cs="Courier New"/>
                          <w:b/>
                          <w:color w:val="212121"/>
                          <w:sz w:val="20"/>
                          <w:szCs w:val="20"/>
                          <w:lang w:eastAsia="fr-FR"/>
                        </w:rPr>
                        <w:t>3</w:t>
                      </w:r>
                      <w:r>
                        <w:rPr>
                          <w:rFonts w:ascii="Bookman Old Style" w:eastAsia="Times New Roman" w:hAnsi="Bookman Old Style" w:cs="Courier New"/>
                          <w:b/>
                          <w:color w:val="212121"/>
                          <w:sz w:val="20"/>
                          <w:szCs w:val="20"/>
                          <w:lang w:eastAsia="fr-FR"/>
                        </w:rPr>
                        <w:t>0% de vendange entière. Pour le processus de vinification, nous utilisons des cuves en béton émaillé et des cuves en bois.</w:t>
                      </w:r>
                    </w:p>
                    <w:p w14:paraId="57F998FE" w14:textId="77777777" w:rsidR="003E1F50" w:rsidRDefault="003E1F50" w:rsidP="003E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Pr>
                          <w:rFonts w:ascii="Bookman Old Style" w:eastAsia="Times New Roman" w:hAnsi="Bookman Old Style" w:cs="Courier New"/>
                          <w:b/>
                          <w:color w:val="212121"/>
                          <w:sz w:val="20"/>
                          <w:szCs w:val="20"/>
                          <w:lang w:eastAsia="fr-FR"/>
                        </w:rPr>
                        <w:t xml:space="preserve">Oxygénation avec remontage quotidien pour maintenir un bon contact entre les parties solides et liquides. </w:t>
                      </w:r>
                    </w:p>
                    <w:p w14:paraId="0EE414AA" w14:textId="032E1D69" w:rsidR="00CA328C" w:rsidRPr="00820B6D" w:rsidRDefault="003E1F50" w:rsidP="003E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Bookman Old Style" w:eastAsia="Times New Roman" w:hAnsi="Bookman Old Style" w:cs="Courier New"/>
                          <w:b/>
                          <w:color w:val="212121"/>
                          <w:sz w:val="20"/>
                          <w:szCs w:val="20"/>
                          <w:lang w:eastAsia="fr-FR"/>
                        </w:rPr>
                        <w:t xml:space="preserve">Elevage 80% en futs de chêne des forêts du Chatillonais et de Fontainebleau, durant 18 </w:t>
                      </w:r>
                      <w:proofErr w:type="gramStart"/>
                      <w:r>
                        <w:rPr>
                          <w:rFonts w:ascii="Bookman Old Style" w:eastAsia="Times New Roman" w:hAnsi="Bookman Old Style" w:cs="Courier New"/>
                          <w:b/>
                          <w:color w:val="212121"/>
                          <w:sz w:val="20"/>
                          <w:szCs w:val="20"/>
                          <w:lang w:eastAsia="fr-FR"/>
                        </w:rPr>
                        <w:t>mois  (</w:t>
                      </w:r>
                      <w:proofErr w:type="gramEnd"/>
                      <w:r>
                        <w:rPr>
                          <w:rFonts w:ascii="Bookman Old Style" w:eastAsia="Times New Roman" w:hAnsi="Bookman Old Style" w:cs="Courier New"/>
                          <w:b/>
                          <w:color w:val="212121"/>
                          <w:sz w:val="20"/>
                          <w:szCs w:val="20"/>
                          <w:lang w:eastAsia="fr-FR"/>
                        </w:rPr>
                        <w:t>3</w:t>
                      </w:r>
                      <w:r>
                        <w:rPr>
                          <w:rFonts w:ascii="Bookman Old Style" w:eastAsia="Times New Roman" w:hAnsi="Bookman Old Style" w:cs="Courier New"/>
                          <w:b/>
                          <w:color w:val="212121"/>
                          <w:sz w:val="20"/>
                          <w:szCs w:val="20"/>
                          <w:lang w:eastAsia="fr-FR"/>
                        </w:rPr>
                        <w:t>0 % de barriques neuves).</w:t>
                      </w:r>
                    </w:p>
                  </w:txbxContent>
                </v:textbox>
                <w10:wrap type="square"/>
              </v:shape>
            </w:pict>
          </mc:Fallback>
        </mc:AlternateContent>
      </w:r>
      <w:r w:rsidR="00E00CA3" w:rsidRPr="008A7146">
        <w:rPr>
          <w:rFonts w:ascii="Bookman Old Style" w:hAnsi="Bookman Old Style"/>
          <w:b/>
          <w:noProof/>
          <w:color w:val="C00000"/>
          <w:sz w:val="24"/>
          <w:szCs w:val="24"/>
          <w:lang w:eastAsia="fr-FR"/>
        </w:rPr>
        <mc:AlternateContent>
          <mc:Choice Requires="wps">
            <w:drawing>
              <wp:anchor distT="45720" distB="45720" distL="114300" distR="114300" simplePos="0" relativeHeight="251656192" behindDoc="0" locked="0" layoutInCell="1" allowOverlap="1" wp14:anchorId="00298252" wp14:editId="5AF8E0C7">
                <wp:simplePos x="0" y="0"/>
                <wp:positionH relativeFrom="column">
                  <wp:posOffset>4123055</wp:posOffset>
                </wp:positionH>
                <wp:positionV relativeFrom="paragraph">
                  <wp:posOffset>756285</wp:posOffset>
                </wp:positionV>
                <wp:extent cx="2505075" cy="3182620"/>
                <wp:effectExtent l="0" t="0" r="2857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182620"/>
                        </a:xfrm>
                        <a:prstGeom prst="rect">
                          <a:avLst/>
                        </a:prstGeom>
                        <a:solidFill>
                          <a:srgbClr val="FFFFFF"/>
                        </a:solidFill>
                        <a:ln w="9525">
                          <a:solidFill>
                            <a:srgbClr val="000000"/>
                          </a:solidFill>
                          <a:miter lim="800000"/>
                          <a:headEnd/>
                          <a:tailEnd/>
                        </a:ln>
                      </wps:spPr>
                      <wps:txbx>
                        <w:txbxContent>
                          <w:p w14:paraId="68EB4860" w14:textId="43930710" w:rsidR="00E1342F" w:rsidRPr="00E00CA3" w:rsidRDefault="00E1342F" w:rsidP="00E1342F">
                            <w:pPr>
                              <w:spacing w:after="0"/>
                              <w:jc w:val="center"/>
                              <w:rPr>
                                <w:rFonts w:ascii="Bookman Old Style" w:hAnsi="Bookman Old Style" w:cs="Arial"/>
                                <w:b/>
                                <w:color w:val="212121"/>
                                <w:sz w:val="18"/>
                                <w:szCs w:val="18"/>
                                <w:shd w:val="clear" w:color="auto" w:fill="FFFFFF"/>
                              </w:rPr>
                            </w:pPr>
                            <w:r w:rsidRPr="00E00CA3">
                              <w:rPr>
                                <w:rFonts w:ascii="Bookman Old Style" w:hAnsi="Bookman Old Style" w:cs="Arial"/>
                                <w:b/>
                                <w:color w:val="212121"/>
                                <w:sz w:val="18"/>
                                <w:szCs w:val="18"/>
                                <w:shd w:val="clear" w:color="auto" w:fill="FFFFFF"/>
                              </w:rPr>
                              <w:t>100% Pinot Noir</w:t>
                            </w:r>
                          </w:p>
                          <w:p w14:paraId="50BB6984" w14:textId="305D5919" w:rsidR="00E1342F" w:rsidRPr="00E00CA3" w:rsidRDefault="00E1342F" w:rsidP="00E1342F">
                            <w:pPr>
                              <w:spacing w:after="0"/>
                              <w:jc w:val="center"/>
                              <w:rPr>
                                <w:rFonts w:ascii="Bookman Old Style" w:hAnsi="Bookman Old Style" w:cs="Arial"/>
                                <w:b/>
                                <w:color w:val="212121"/>
                                <w:sz w:val="18"/>
                                <w:szCs w:val="18"/>
                                <w:shd w:val="clear" w:color="auto" w:fill="FFFFFF"/>
                              </w:rPr>
                            </w:pPr>
                            <w:r w:rsidRPr="00E00CA3">
                              <w:rPr>
                                <w:rFonts w:ascii="Bookman Old Style" w:hAnsi="Bookman Old Style" w:cs="Arial"/>
                                <w:b/>
                                <w:color w:val="212121"/>
                                <w:sz w:val="18"/>
                                <w:szCs w:val="18"/>
                                <w:shd w:val="clear" w:color="auto" w:fill="FFFFFF"/>
                              </w:rPr>
                              <w:t xml:space="preserve">Notre vignoble </w:t>
                            </w:r>
                            <w:r w:rsidR="00B00360">
                              <w:rPr>
                                <w:rFonts w:ascii="Bookman Old Style" w:hAnsi="Bookman Old Style" w:cs="Arial"/>
                                <w:b/>
                                <w:color w:val="212121"/>
                                <w:sz w:val="18"/>
                                <w:szCs w:val="18"/>
                                <w:shd w:val="clear" w:color="auto" w:fill="FFFFFF"/>
                              </w:rPr>
                              <w:t xml:space="preserve">de 0.34 Ha </w:t>
                            </w:r>
                            <w:r w:rsidRPr="00E00CA3">
                              <w:rPr>
                                <w:rFonts w:ascii="Bookman Old Style" w:hAnsi="Bookman Old Style" w:cs="Arial"/>
                                <w:b/>
                                <w:color w:val="212121"/>
                                <w:sz w:val="18"/>
                                <w:szCs w:val="18"/>
                                <w:shd w:val="clear" w:color="auto" w:fill="FFFFFF"/>
                              </w:rPr>
                              <w:t>est situé dans la partie orientale de l'appellation, à proximité de sa faille géologique. Le nom vient du vieux français "</w:t>
                            </w:r>
                            <w:proofErr w:type="spellStart"/>
                            <w:r w:rsidRPr="00E00CA3">
                              <w:rPr>
                                <w:rFonts w:ascii="Bookman Old Style" w:hAnsi="Bookman Old Style" w:cs="Arial"/>
                                <w:b/>
                                <w:color w:val="212121"/>
                                <w:sz w:val="18"/>
                                <w:szCs w:val="18"/>
                                <w:shd w:val="clear" w:color="auto" w:fill="FFFFFF"/>
                              </w:rPr>
                              <w:t>Poizerolles</w:t>
                            </w:r>
                            <w:proofErr w:type="spellEnd"/>
                            <w:r w:rsidRPr="00E00CA3">
                              <w:rPr>
                                <w:rFonts w:ascii="Bookman Old Style" w:hAnsi="Bookman Old Style" w:cs="Arial"/>
                                <w:b/>
                                <w:color w:val="212121"/>
                                <w:sz w:val="18"/>
                                <w:szCs w:val="18"/>
                                <w:shd w:val="clear" w:color="auto" w:fill="FFFFFF"/>
                              </w:rPr>
                              <w:t>", qui signifiait autrefois "pois chiches", probablement cultivés à côté des vignes au Moyen Âge.</w:t>
                            </w:r>
                          </w:p>
                          <w:p w14:paraId="5C9B72CB" w14:textId="495D5C72" w:rsidR="008A7146" w:rsidRPr="00E00CA3" w:rsidRDefault="00E1342F" w:rsidP="00E1342F">
                            <w:pPr>
                              <w:spacing w:after="0"/>
                              <w:jc w:val="center"/>
                              <w:rPr>
                                <w:rFonts w:ascii="Bookman Old Style" w:hAnsi="Bookman Old Style" w:cs="Arial"/>
                                <w:b/>
                                <w:color w:val="212121"/>
                                <w:sz w:val="20"/>
                                <w:szCs w:val="20"/>
                                <w:shd w:val="clear" w:color="auto" w:fill="FFFFFF"/>
                              </w:rPr>
                            </w:pPr>
                            <w:r w:rsidRPr="00E00CA3">
                              <w:rPr>
                                <w:rFonts w:ascii="Bookman Old Style" w:hAnsi="Bookman Old Style" w:cs="Arial"/>
                                <w:b/>
                                <w:color w:val="212121"/>
                                <w:sz w:val="18"/>
                                <w:szCs w:val="18"/>
                                <w:shd w:val="clear" w:color="auto" w:fill="FFFFFF"/>
                              </w:rPr>
                              <w:t xml:space="preserve"> Sols argilo-calcaires bien drainés à une altitude moyenne de 300 mètres. Gestion traditionnelle des vignobles basée sur les principes de durabilité. Nous pratiquons une taille sélective, un effeuillage et une récolte en vert au besoin ainsi qu’un labour des sols. Les raisins, une f</w:t>
                            </w:r>
                            <w:r w:rsidR="009467BA">
                              <w:rPr>
                                <w:rFonts w:ascii="Bookman Old Style" w:hAnsi="Bookman Old Style" w:cs="Arial"/>
                                <w:b/>
                                <w:color w:val="212121"/>
                                <w:sz w:val="18"/>
                                <w:szCs w:val="18"/>
                                <w:shd w:val="clear" w:color="auto" w:fill="FFFFFF"/>
                              </w:rPr>
                              <w:t>ois coupés, sont ramenés à la cuverie</w:t>
                            </w:r>
                            <w:r w:rsidR="00E00CA3" w:rsidRPr="00E00CA3">
                              <w:rPr>
                                <w:rFonts w:ascii="Bookman Old Style" w:hAnsi="Bookman Old Style" w:cs="Arial"/>
                                <w:b/>
                                <w:color w:val="212121"/>
                                <w:sz w:val="18"/>
                                <w:szCs w:val="18"/>
                                <w:shd w:val="clear" w:color="auto" w:fill="FFFFFF"/>
                              </w:rPr>
                              <w:t xml:space="preserve"> en moins de 20 minutes pour </w:t>
                            </w:r>
                            <w:r w:rsidR="00575315" w:rsidRPr="00E00CA3">
                              <w:rPr>
                                <w:rFonts w:ascii="Bookman Old Style" w:hAnsi="Bookman Old Style" w:cs="Arial"/>
                                <w:b/>
                                <w:color w:val="212121"/>
                                <w:sz w:val="18"/>
                                <w:szCs w:val="18"/>
                                <w:shd w:val="clear" w:color="auto" w:fill="FFFFFF"/>
                              </w:rPr>
                              <w:t>conserver</w:t>
                            </w:r>
                            <w:r w:rsidRPr="00E00CA3">
                              <w:rPr>
                                <w:rFonts w:ascii="Bookman Old Style" w:hAnsi="Bookman Old Style" w:cs="Arial"/>
                                <w:b/>
                                <w:color w:val="212121"/>
                                <w:sz w:val="18"/>
                                <w:szCs w:val="18"/>
                                <w:shd w:val="clear" w:color="auto" w:fill="FFFFFF"/>
                              </w:rPr>
                              <w:t xml:space="preserve"> leur fraîcheur. Récolte 100% manuelle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8" type="#_x0000_t202" style="position:absolute;margin-left:324.65pt;margin-top:59.55pt;width:197.25pt;height:250.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">
                <v:textbox>
                  <w:txbxContent>
                    <w:p w14:paraId="68EB4860" w14:textId="43930710" w:rsidR="00E1342F" w:rsidRPr="00E00CA3" w:rsidRDefault="00E1342F" w:rsidP="00E1342F">
                      <w:pPr>
                        <w:spacing w:after="0"/>
                        <w:jc w:val="center"/>
                        <w:rPr>
                          <w:rFonts w:ascii="Bookman Old Style" w:hAnsi="Bookman Old Style" w:cs="Arial"/>
                          <w:b/>
                          <w:color w:val="212121"/>
                          <w:sz w:val="18"/>
                          <w:szCs w:val="18"/>
                          <w:shd w:val="clear" w:color="auto" w:fill="FFFFFF"/>
                        </w:rPr>
                      </w:pPr>
                      <w:r w:rsidRPr="00E00CA3">
                        <w:rPr>
                          <w:rFonts w:ascii="Bookman Old Style" w:hAnsi="Bookman Old Style" w:cs="Arial"/>
                          <w:b/>
                          <w:color w:val="212121"/>
                          <w:sz w:val="18"/>
                          <w:szCs w:val="18"/>
                          <w:shd w:val="clear" w:color="auto" w:fill="FFFFFF"/>
                        </w:rPr>
                        <w:t>100% Pinot Noir</w:t>
                      </w:r>
                    </w:p>
                    <w:p w14:paraId="50BB6984" w14:textId="305D5919" w:rsidR="00E1342F" w:rsidRPr="00E00CA3" w:rsidRDefault="00E1342F" w:rsidP="00E1342F">
                      <w:pPr>
                        <w:spacing w:after="0"/>
                        <w:jc w:val="center"/>
                        <w:rPr>
                          <w:rFonts w:ascii="Bookman Old Style" w:hAnsi="Bookman Old Style" w:cs="Arial"/>
                          <w:b/>
                          <w:color w:val="212121"/>
                          <w:sz w:val="18"/>
                          <w:szCs w:val="18"/>
                          <w:shd w:val="clear" w:color="auto" w:fill="FFFFFF"/>
                        </w:rPr>
                      </w:pPr>
                      <w:r w:rsidRPr="00E00CA3">
                        <w:rPr>
                          <w:rFonts w:ascii="Bookman Old Style" w:hAnsi="Bookman Old Style" w:cs="Arial"/>
                          <w:b/>
                          <w:color w:val="212121"/>
                          <w:sz w:val="18"/>
                          <w:szCs w:val="18"/>
                          <w:shd w:val="clear" w:color="auto" w:fill="FFFFFF"/>
                        </w:rPr>
                        <w:t xml:space="preserve">Notre vignoble </w:t>
                      </w:r>
                      <w:r w:rsidR="00B00360">
                        <w:rPr>
                          <w:rFonts w:ascii="Bookman Old Style" w:hAnsi="Bookman Old Style" w:cs="Arial"/>
                          <w:b/>
                          <w:color w:val="212121"/>
                          <w:sz w:val="18"/>
                          <w:szCs w:val="18"/>
                          <w:shd w:val="clear" w:color="auto" w:fill="FFFFFF"/>
                        </w:rPr>
                        <w:t xml:space="preserve">de 0.34 Ha </w:t>
                      </w:r>
                      <w:r w:rsidRPr="00E00CA3">
                        <w:rPr>
                          <w:rFonts w:ascii="Bookman Old Style" w:hAnsi="Bookman Old Style" w:cs="Arial"/>
                          <w:b/>
                          <w:color w:val="212121"/>
                          <w:sz w:val="18"/>
                          <w:szCs w:val="18"/>
                          <w:shd w:val="clear" w:color="auto" w:fill="FFFFFF"/>
                        </w:rPr>
                        <w:t>est situé dans la partie orientale de l'appellation, à proximité de sa faille géologique. Le nom vient du vieux français "</w:t>
                      </w:r>
                      <w:proofErr w:type="spellStart"/>
                      <w:r w:rsidRPr="00E00CA3">
                        <w:rPr>
                          <w:rFonts w:ascii="Bookman Old Style" w:hAnsi="Bookman Old Style" w:cs="Arial"/>
                          <w:b/>
                          <w:color w:val="212121"/>
                          <w:sz w:val="18"/>
                          <w:szCs w:val="18"/>
                          <w:shd w:val="clear" w:color="auto" w:fill="FFFFFF"/>
                        </w:rPr>
                        <w:t>Poizerolles</w:t>
                      </w:r>
                      <w:proofErr w:type="spellEnd"/>
                      <w:r w:rsidRPr="00E00CA3">
                        <w:rPr>
                          <w:rFonts w:ascii="Bookman Old Style" w:hAnsi="Bookman Old Style" w:cs="Arial"/>
                          <w:b/>
                          <w:color w:val="212121"/>
                          <w:sz w:val="18"/>
                          <w:szCs w:val="18"/>
                          <w:shd w:val="clear" w:color="auto" w:fill="FFFFFF"/>
                        </w:rPr>
                        <w:t>", qui signifiait autrefois "pois chiches", probablement cultivés à côté des vignes au Moyen Âge.</w:t>
                      </w:r>
                    </w:p>
                    <w:p w14:paraId="5C9B72CB" w14:textId="495D5C72" w:rsidR="008A7146" w:rsidRPr="00E00CA3" w:rsidRDefault="00E1342F" w:rsidP="00E1342F">
                      <w:pPr>
                        <w:spacing w:after="0"/>
                        <w:jc w:val="center"/>
                        <w:rPr>
                          <w:rFonts w:ascii="Bookman Old Style" w:hAnsi="Bookman Old Style" w:cs="Arial"/>
                          <w:b/>
                          <w:color w:val="212121"/>
                          <w:sz w:val="20"/>
                          <w:szCs w:val="20"/>
                          <w:shd w:val="clear" w:color="auto" w:fill="FFFFFF"/>
                        </w:rPr>
                      </w:pPr>
                      <w:r w:rsidRPr="00E00CA3">
                        <w:rPr>
                          <w:rFonts w:ascii="Bookman Old Style" w:hAnsi="Bookman Old Style" w:cs="Arial"/>
                          <w:b/>
                          <w:color w:val="212121"/>
                          <w:sz w:val="18"/>
                          <w:szCs w:val="18"/>
                          <w:shd w:val="clear" w:color="auto" w:fill="FFFFFF"/>
                        </w:rPr>
                        <w:t xml:space="preserve"> Sols argilo-calcaires bien drainés à une altitude moyenne de 300 mètres. Gestion traditionnelle des vignobles basée sur les principes de durabilité. Nous pratiquons une taille sélective, un effeuillage et une récolte en vert au besoin ainsi qu’un labour des sols. Les raisins, une f</w:t>
                      </w:r>
                      <w:r w:rsidR="009467BA">
                        <w:rPr>
                          <w:rFonts w:ascii="Bookman Old Style" w:hAnsi="Bookman Old Style" w:cs="Arial"/>
                          <w:b/>
                          <w:color w:val="212121"/>
                          <w:sz w:val="18"/>
                          <w:szCs w:val="18"/>
                          <w:shd w:val="clear" w:color="auto" w:fill="FFFFFF"/>
                        </w:rPr>
                        <w:t>ois coupés, sont ramenés à la cuverie</w:t>
                      </w:r>
                      <w:r w:rsidR="00E00CA3" w:rsidRPr="00E00CA3">
                        <w:rPr>
                          <w:rFonts w:ascii="Bookman Old Style" w:hAnsi="Bookman Old Style" w:cs="Arial"/>
                          <w:b/>
                          <w:color w:val="212121"/>
                          <w:sz w:val="18"/>
                          <w:szCs w:val="18"/>
                          <w:shd w:val="clear" w:color="auto" w:fill="FFFFFF"/>
                        </w:rPr>
                        <w:t xml:space="preserve"> en moins de 20 minutes pour </w:t>
                      </w:r>
                      <w:r w:rsidR="00575315" w:rsidRPr="00E00CA3">
                        <w:rPr>
                          <w:rFonts w:ascii="Bookman Old Style" w:hAnsi="Bookman Old Style" w:cs="Arial"/>
                          <w:b/>
                          <w:color w:val="212121"/>
                          <w:sz w:val="18"/>
                          <w:szCs w:val="18"/>
                          <w:shd w:val="clear" w:color="auto" w:fill="FFFFFF"/>
                        </w:rPr>
                        <w:t>conserver</w:t>
                      </w:r>
                      <w:r w:rsidRPr="00E00CA3">
                        <w:rPr>
                          <w:rFonts w:ascii="Bookman Old Style" w:hAnsi="Bookman Old Style" w:cs="Arial"/>
                          <w:b/>
                          <w:color w:val="212121"/>
                          <w:sz w:val="18"/>
                          <w:szCs w:val="18"/>
                          <w:shd w:val="clear" w:color="auto" w:fill="FFFFFF"/>
                        </w:rPr>
                        <w:t xml:space="preserve"> leur fraîcheur. Récolte 100% manuelle</w:t>
                      </w:r>
                    </w:p>
                  </w:txbxContent>
                </v:textbox>
                <w10:wrap type="square"/>
              </v:shape>
            </w:pict>
          </mc:Fallback>
        </mc:AlternateContent>
      </w:r>
      <w:r w:rsidR="00575315"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60288" behindDoc="0" locked="0" layoutInCell="1" allowOverlap="1" wp14:anchorId="32D01813" wp14:editId="044AE712">
                <wp:simplePos x="0" y="0"/>
                <wp:positionH relativeFrom="column">
                  <wp:posOffset>0</wp:posOffset>
                </wp:positionH>
                <wp:positionV relativeFrom="paragraph">
                  <wp:posOffset>5931535</wp:posOffset>
                </wp:positionV>
                <wp:extent cx="6572250" cy="1224280"/>
                <wp:effectExtent l="0" t="0" r="19050"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224280"/>
                        </a:xfrm>
                        <a:prstGeom prst="rect">
                          <a:avLst/>
                        </a:prstGeom>
                        <a:solidFill>
                          <a:srgbClr val="FFFFFF"/>
                        </a:solidFill>
                        <a:ln w="9525">
                          <a:solidFill>
                            <a:srgbClr val="000000"/>
                          </a:solidFill>
                          <a:miter lim="800000"/>
                          <a:headEnd/>
                          <a:tailEnd/>
                        </a:ln>
                      </wps:spPr>
                      <wps:txbx>
                        <w:txbxContent>
                          <w:p w14:paraId="1E5477F7" w14:textId="4E4A1118" w:rsidR="00CA328C" w:rsidRPr="00820B6D" w:rsidRDefault="00637315" w:rsidP="00637315">
                            <w:pPr>
                              <w:spacing w:after="0"/>
                              <w:jc w:val="center"/>
                              <w:rPr>
                                <w:rFonts w:ascii="Bookman Old Style" w:hAnsi="Bookman Old Style"/>
                                <w:b/>
                                <w:color w:val="C00000"/>
                                <w:sz w:val="28"/>
                                <w:szCs w:val="28"/>
                              </w:rPr>
                            </w:pPr>
                            <w:r w:rsidRPr="00820B6D">
                              <w:rPr>
                                <w:rFonts w:ascii="Bookman Old Style" w:hAnsi="Bookman Old Style"/>
                                <w:b/>
                                <w:color w:val="C00000"/>
                                <w:sz w:val="28"/>
                                <w:szCs w:val="28"/>
                              </w:rPr>
                              <w:t>Dégustation</w:t>
                            </w:r>
                          </w:p>
                          <w:p w14:paraId="1E36E5BF" w14:textId="6CFD0355" w:rsidR="00637315" w:rsidRPr="00637315" w:rsidRDefault="00035789" w:rsidP="00637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Pr>
                                <w:rFonts w:ascii="Bookman Old Style" w:eastAsia="Times New Roman" w:hAnsi="Bookman Old Style" w:cs="Courier New"/>
                                <w:b/>
                                <w:color w:val="212121"/>
                                <w:sz w:val="20"/>
                                <w:szCs w:val="20"/>
                                <w:lang w:eastAsia="fr-FR"/>
                              </w:rPr>
                              <w:t>D’une couleur</w:t>
                            </w:r>
                            <w:r w:rsidR="00637315" w:rsidRPr="00637315">
                              <w:rPr>
                                <w:rFonts w:ascii="Bookman Old Style" w:eastAsia="Times New Roman" w:hAnsi="Bookman Old Style" w:cs="Courier New"/>
                                <w:b/>
                                <w:color w:val="212121"/>
                                <w:sz w:val="20"/>
                                <w:szCs w:val="20"/>
                                <w:lang w:eastAsia="fr-FR"/>
                              </w:rPr>
                              <w:t xml:space="preserve"> rouge foncé profond avec des reflets mauves </w:t>
                            </w:r>
                            <w:r w:rsidR="00E00CA3">
                              <w:rPr>
                                <w:rFonts w:ascii="Bookman Old Style" w:eastAsia="Times New Roman" w:hAnsi="Bookman Old Style" w:cs="Courier New"/>
                                <w:b/>
                                <w:color w:val="212121"/>
                                <w:sz w:val="20"/>
                                <w:szCs w:val="20"/>
                                <w:lang w:eastAsia="fr-FR"/>
                              </w:rPr>
                              <w:t xml:space="preserve">dont Victor Hugo aimait tant à dire que  c’était </w:t>
                            </w:r>
                            <w:r w:rsidR="00637315" w:rsidRPr="00637315">
                              <w:rPr>
                                <w:rFonts w:ascii="Bookman Old Style" w:eastAsia="Times New Roman" w:hAnsi="Bookman Old Style" w:cs="Courier New"/>
                                <w:b/>
                                <w:color w:val="212121"/>
                                <w:sz w:val="20"/>
                                <w:szCs w:val="20"/>
                                <w:lang w:eastAsia="fr-FR"/>
                              </w:rPr>
                              <w:t>«</w:t>
                            </w:r>
                            <w:r w:rsidR="00E00CA3">
                              <w:rPr>
                                <w:rFonts w:ascii="Bookman Old Style" w:eastAsia="Times New Roman" w:hAnsi="Bookman Old Style" w:cs="Courier New"/>
                                <w:b/>
                                <w:color w:val="212121"/>
                                <w:sz w:val="20"/>
                                <w:szCs w:val="20"/>
                                <w:lang w:eastAsia="fr-FR"/>
                              </w:rPr>
                              <w:t xml:space="preserve">la nuit qui combattait le jour »… </w:t>
                            </w:r>
                            <w:r w:rsidR="00637315" w:rsidRPr="00637315">
                              <w:rPr>
                                <w:rFonts w:ascii="Bookman Old Style" w:eastAsia="Times New Roman" w:hAnsi="Bookman Old Style" w:cs="Courier New"/>
                                <w:b/>
                                <w:color w:val="212121"/>
                                <w:sz w:val="20"/>
                                <w:szCs w:val="20"/>
                                <w:lang w:eastAsia="fr-FR"/>
                              </w:rPr>
                              <w:t xml:space="preserve"> Ses arômes évoquent la mûre, la myrt</w:t>
                            </w:r>
                            <w:r w:rsidR="00BA7318">
                              <w:rPr>
                                <w:rFonts w:ascii="Bookman Old Style" w:eastAsia="Times New Roman" w:hAnsi="Bookman Old Style" w:cs="Courier New"/>
                                <w:b/>
                                <w:color w:val="212121"/>
                                <w:sz w:val="20"/>
                                <w:szCs w:val="20"/>
                                <w:lang w:eastAsia="fr-FR"/>
                              </w:rPr>
                              <w:t>ille ou la groseille</w:t>
                            </w:r>
                            <w:r w:rsidR="00637315" w:rsidRPr="00637315">
                              <w:rPr>
                                <w:rFonts w:ascii="Bookman Old Style" w:eastAsia="Times New Roman" w:hAnsi="Bookman Old Style" w:cs="Courier New"/>
                                <w:b/>
                                <w:color w:val="212121"/>
                                <w:sz w:val="20"/>
                                <w:szCs w:val="20"/>
                                <w:lang w:eastAsia="fr-FR"/>
                              </w:rPr>
                              <w:t>, le noyau de cerise et la prune mûre. A maturité complète, après 5 à 10 ans de garde, il tend vers le cuir, le chocolat et le poivr</w:t>
                            </w:r>
                            <w:r w:rsidR="00BA7318">
                              <w:rPr>
                                <w:rFonts w:ascii="Bookman Old Style" w:eastAsia="Times New Roman" w:hAnsi="Bookman Old Style" w:cs="Courier New"/>
                                <w:b/>
                                <w:color w:val="212121"/>
                                <w:sz w:val="20"/>
                                <w:szCs w:val="20"/>
                                <w:lang w:eastAsia="fr-FR"/>
                              </w:rPr>
                              <w:t>e. Les années exceptionnelles, ce vin offre un grand potentiel de garde et continue</w:t>
                            </w:r>
                            <w:r w:rsidR="00DA092B">
                              <w:rPr>
                                <w:rFonts w:ascii="Bookman Old Style" w:eastAsia="Times New Roman" w:hAnsi="Bookman Old Style" w:cs="Courier New"/>
                                <w:b/>
                                <w:color w:val="212121"/>
                                <w:sz w:val="20"/>
                                <w:szCs w:val="20"/>
                                <w:lang w:eastAsia="fr-FR"/>
                              </w:rPr>
                              <w:t>ra</w:t>
                            </w:r>
                            <w:r w:rsidR="00BA7318">
                              <w:rPr>
                                <w:rFonts w:ascii="Bookman Old Style" w:eastAsia="Times New Roman" w:hAnsi="Bookman Old Style" w:cs="Courier New"/>
                                <w:b/>
                                <w:color w:val="212121"/>
                                <w:sz w:val="20"/>
                                <w:szCs w:val="20"/>
                                <w:lang w:eastAsia="fr-FR"/>
                              </w:rPr>
                              <w:t xml:space="preserve"> </w:t>
                            </w:r>
                            <w:r w:rsidR="00DA092B">
                              <w:rPr>
                                <w:rFonts w:ascii="Bookman Old Style" w:eastAsia="Times New Roman" w:hAnsi="Bookman Old Style" w:cs="Courier New"/>
                                <w:b/>
                                <w:color w:val="212121"/>
                                <w:sz w:val="20"/>
                                <w:szCs w:val="20"/>
                                <w:lang w:eastAsia="fr-FR"/>
                              </w:rPr>
                              <w:t>de s’épanouir dans le temps.</w:t>
                            </w:r>
                          </w:p>
                          <w:p w14:paraId="298B0564" w14:textId="47C8A83F" w:rsidR="00CA328C" w:rsidRPr="00820B6D" w:rsidRDefault="00CA328C" w:rsidP="00C2462A">
                            <w:pPr>
                              <w:spacing w:after="0"/>
                              <w:jc w:val="center"/>
                              <w:rPr>
                                <w:rFonts w:ascii="Bookman Old Style" w:hAnsi="Bookman Old Style"/>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9" type="#_x0000_t202" style="position:absolute;margin-left:0;margin-top:467.05pt;width:517.5pt;height:96.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">
                <v:textbox>
                  <w:txbxContent>
                    <w:p w14:paraId="1E5477F7" w14:textId="4E4A1118" w:rsidR="00CA328C" w:rsidRPr="00820B6D" w:rsidRDefault="00637315" w:rsidP="00637315">
                      <w:pPr>
                        <w:spacing w:after="0"/>
                        <w:jc w:val="center"/>
                        <w:rPr>
                          <w:rFonts w:ascii="Bookman Old Style" w:hAnsi="Bookman Old Style"/>
                          <w:b/>
                          <w:color w:val="C00000"/>
                          <w:sz w:val="28"/>
                          <w:szCs w:val="28"/>
                        </w:rPr>
                      </w:pPr>
                      <w:r w:rsidRPr="00820B6D">
                        <w:rPr>
                          <w:rFonts w:ascii="Bookman Old Style" w:hAnsi="Bookman Old Style"/>
                          <w:b/>
                          <w:color w:val="C00000"/>
                          <w:sz w:val="28"/>
                          <w:szCs w:val="28"/>
                        </w:rPr>
                        <w:t>Dégustation</w:t>
                      </w:r>
                    </w:p>
                    <w:p w14:paraId="1E36E5BF" w14:textId="6CFD0355" w:rsidR="00637315" w:rsidRPr="00637315" w:rsidRDefault="00035789" w:rsidP="00637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Pr>
                          <w:rFonts w:ascii="Bookman Old Style" w:eastAsia="Times New Roman" w:hAnsi="Bookman Old Style" w:cs="Courier New"/>
                          <w:b/>
                          <w:color w:val="212121"/>
                          <w:sz w:val="20"/>
                          <w:szCs w:val="20"/>
                          <w:lang w:eastAsia="fr-FR"/>
                        </w:rPr>
                        <w:t>D’une couleur</w:t>
                      </w:r>
                      <w:r w:rsidR="00637315" w:rsidRPr="00637315">
                        <w:rPr>
                          <w:rFonts w:ascii="Bookman Old Style" w:eastAsia="Times New Roman" w:hAnsi="Bookman Old Style" w:cs="Courier New"/>
                          <w:b/>
                          <w:color w:val="212121"/>
                          <w:sz w:val="20"/>
                          <w:szCs w:val="20"/>
                          <w:lang w:eastAsia="fr-FR"/>
                        </w:rPr>
                        <w:t xml:space="preserve"> rouge foncé profond avec des reflets mauves </w:t>
                      </w:r>
                      <w:r w:rsidR="00E00CA3">
                        <w:rPr>
                          <w:rFonts w:ascii="Bookman Old Style" w:eastAsia="Times New Roman" w:hAnsi="Bookman Old Style" w:cs="Courier New"/>
                          <w:b/>
                          <w:color w:val="212121"/>
                          <w:sz w:val="20"/>
                          <w:szCs w:val="20"/>
                          <w:lang w:eastAsia="fr-FR"/>
                        </w:rPr>
                        <w:t xml:space="preserve">dont Victor Hugo aimait tant à dire que  c’était </w:t>
                      </w:r>
                      <w:r w:rsidR="00637315" w:rsidRPr="00637315">
                        <w:rPr>
                          <w:rFonts w:ascii="Bookman Old Style" w:eastAsia="Times New Roman" w:hAnsi="Bookman Old Style" w:cs="Courier New"/>
                          <w:b/>
                          <w:color w:val="212121"/>
                          <w:sz w:val="20"/>
                          <w:szCs w:val="20"/>
                          <w:lang w:eastAsia="fr-FR"/>
                        </w:rPr>
                        <w:t>«</w:t>
                      </w:r>
                      <w:r w:rsidR="00E00CA3">
                        <w:rPr>
                          <w:rFonts w:ascii="Bookman Old Style" w:eastAsia="Times New Roman" w:hAnsi="Bookman Old Style" w:cs="Courier New"/>
                          <w:b/>
                          <w:color w:val="212121"/>
                          <w:sz w:val="20"/>
                          <w:szCs w:val="20"/>
                          <w:lang w:eastAsia="fr-FR"/>
                        </w:rPr>
                        <w:t xml:space="preserve">la nuit qui combattait le jour »… </w:t>
                      </w:r>
                      <w:r w:rsidR="00637315" w:rsidRPr="00637315">
                        <w:rPr>
                          <w:rFonts w:ascii="Bookman Old Style" w:eastAsia="Times New Roman" w:hAnsi="Bookman Old Style" w:cs="Courier New"/>
                          <w:b/>
                          <w:color w:val="212121"/>
                          <w:sz w:val="20"/>
                          <w:szCs w:val="20"/>
                          <w:lang w:eastAsia="fr-FR"/>
                        </w:rPr>
                        <w:t xml:space="preserve"> Ses arômes évoquent la mûre, la myrt</w:t>
                      </w:r>
                      <w:r w:rsidR="00BA7318">
                        <w:rPr>
                          <w:rFonts w:ascii="Bookman Old Style" w:eastAsia="Times New Roman" w:hAnsi="Bookman Old Style" w:cs="Courier New"/>
                          <w:b/>
                          <w:color w:val="212121"/>
                          <w:sz w:val="20"/>
                          <w:szCs w:val="20"/>
                          <w:lang w:eastAsia="fr-FR"/>
                        </w:rPr>
                        <w:t>ille ou la groseille</w:t>
                      </w:r>
                      <w:r w:rsidR="00637315" w:rsidRPr="00637315">
                        <w:rPr>
                          <w:rFonts w:ascii="Bookman Old Style" w:eastAsia="Times New Roman" w:hAnsi="Bookman Old Style" w:cs="Courier New"/>
                          <w:b/>
                          <w:color w:val="212121"/>
                          <w:sz w:val="20"/>
                          <w:szCs w:val="20"/>
                          <w:lang w:eastAsia="fr-FR"/>
                        </w:rPr>
                        <w:t>, le noyau de cerise et la prune mûre. A maturité complète, après 5 à 10 ans de garde, il tend vers le cuir, le chocolat et le poivr</w:t>
                      </w:r>
                      <w:r w:rsidR="00BA7318">
                        <w:rPr>
                          <w:rFonts w:ascii="Bookman Old Style" w:eastAsia="Times New Roman" w:hAnsi="Bookman Old Style" w:cs="Courier New"/>
                          <w:b/>
                          <w:color w:val="212121"/>
                          <w:sz w:val="20"/>
                          <w:szCs w:val="20"/>
                          <w:lang w:eastAsia="fr-FR"/>
                        </w:rPr>
                        <w:t>e. Les années exceptionnelles, ce vin offre un grand potentiel de garde et continue</w:t>
                      </w:r>
                      <w:r w:rsidR="00DA092B">
                        <w:rPr>
                          <w:rFonts w:ascii="Bookman Old Style" w:eastAsia="Times New Roman" w:hAnsi="Bookman Old Style" w:cs="Courier New"/>
                          <w:b/>
                          <w:color w:val="212121"/>
                          <w:sz w:val="20"/>
                          <w:szCs w:val="20"/>
                          <w:lang w:eastAsia="fr-FR"/>
                        </w:rPr>
                        <w:t>ra</w:t>
                      </w:r>
                      <w:r w:rsidR="00BA7318">
                        <w:rPr>
                          <w:rFonts w:ascii="Bookman Old Style" w:eastAsia="Times New Roman" w:hAnsi="Bookman Old Style" w:cs="Courier New"/>
                          <w:b/>
                          <w:color w:val="212121"/>
                          <w:sz w:val="20"/>
                          <w:szCs w:val="20"/>
                          <w:lang w:eastAsia="fr-FR"/>
                        </w:rPr>
                        <w:t xml:space="preserve"> </w:t>
                      </w:r>
                      <w:r w:rsidR="00DA092B">
                        <w:rPr>
                          <w:rFonts w:ascii="Bookman Old Style" w:eastAsia="Times New Roman" w:hAnsi="Bookman Old Style" w:cs="Courier New"/>
                          <w:b/>
                          <w:color w:val="212121"/>
                          <w:sz w:val="20"/>
                          <w:szCs w:val="20"/>
                          <w:lang w:eastAsia="fr-FR"/>
                        </w:rPr>
                        <w:t>de s’épanouir dans le temps.</w:t>
                      </w:r>
                    </w:p>
                    <w:p w14:paraId="298B0564" w14:textId="47C8A83F" w:rsidR="00CA328C" w:rsidRPr="00820B6D" w:rsidRDefault="00CA328C" w:rsidP="00C2462A">
                      <w:pPr>
                        <w:spacing w:after="0"/>
                        <w:jc w:val="center"/>
                        <w:rPr>
                          <w:rFonts w:ascii="Bookman Old Style" w:hAnsi="Bookman Old Style"/>
                          <w:b/>
                          <w:sz w:val="20"/>
                          <w:szCs w:val="20"/>
                        </w:rPr>
                      </w:pPr>
                    </w:p>
                  </w:txbxContent>
                </v:textbox>
                <w10:wrap type="square"/>
              </v:shape>
            </w:pict>
          </mc:Fallback>
        </mc:AlternateContent>
      </w:r>
      <w:r w:rsidR="00176B32">
        <w:rPr>
          <w:noProof/>
          <w:lang w:eastAsia="fr-FR"/>
        </w:rPr>
        <mc:AlternateContent>
          <mc:Choice Requires="wps">
            <w:drawing>
              <wp:anchor distT="0" distB="0" distL="114300" distR="114300" simplePos="0" relativeHeight="251643392" behindDoc="0" locked="0" layoutInCell="1" allowOverlap="1" wp14:anchorId="0FE449F7" wp14:editId="772EB4C7">
                <wp:simplePos x="0" y="0"/>
                <wp:positionH relativeFrom="column">
                  <wp:posOffset>3299190</wp:posOffset>
                </wp:positionH>
                <wp:positionV relativeFrom="paragraph">
                  <wp:posOffset>2685537</wp:posOffset>
                </wp:positionV>
                <wp:extent cx="323850" cy="540544"/>
                <wp:effectExtent l="57150" t="38100" r="0" b="1206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46774">
                          <a:off x="0" y="0"/>
                          <a:ext cx="323850" cy="540544"/>
                        </a:xfrm>
                        <a:prstGeom prst="downArrow">
                          <a:avLst>
                            <a:gd name="adj1" fmla="val 50000"/>
                            <a:gd name="adj2" fmla="val 41728"/>
                          </a:avLst>
                        </a:prstGeom>
                        <a:solidFill>
                          <a:srgbClr val="FF0000"/>
                        </a:solidFill>
                        <a:ln w="9525">
                          <a:solidFill>
                            <a:schemeClr val="tx1"/>
                          </a:solidFill>
                          <a:miter lim="800000"/>
                          <a:headEnd/>
                          <a:tailEnd/>
                        </a:ln>
                      </wps:spPr>
                      <wps:bodyPr wrap="none" anchor="ctr"/>
                    </wps:wsp>
                  </a:graphicData>
                </a:graphic>
              </wp:anchor>
            </w:drawing>
          </mc:Choice>
          <mc:Fallback>
            <w:pict>
              <v:shapetype w14:anchorId="620300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59.8pt;margin-top:211.45pt;width:25.5pt;height:42.55pt;rotation:1034130fd;z-index:2516433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" fillcolor="red" strokecolor="black [3213]"/>
            </w:pict>
          </mc:Fallback>
        </mc:AlternateContent>
      </w:r>
      <w:r w:rsidR="00176B32">
        <w:rPr>
          <w:noProof/>
          <w:lang w:eastAsia="fr-FR"/>
        </w:rPr>
        <w:drawing>
          <wp:inline distT="0" distB="0" distL="0" distR="0" wp14:anchorId="6786F70D" wp14:editId="2FCB6CBC">
            <wp:extent cx="4010417" cy="3079630"/>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B84FE4.tmp"/>
                    <pic:cNvPicPr/>
                  </pic:nvPicPr>
                  <pic:blipFill>
                    <a:blip r:embed="rId6">
                      <a:extLst>
                        <a:ext uri="{28A0092B-C50C-407E-A947-70E740481C1C}">
                          <a14:useLocalDpi xmlns:a14="http://schemas.microsoft.com/office/drawing/2010/main" val="0"/>
                        </a:ext>
                      </a:extLst>
                    </a:blip>
                    <a:stretch>
                      <a:fillRect/>
                    </a:stretch>
                  </pic:blipFill>
                  <pic:spPr>
                    <a:xfrm>
                      <a:off x="0" y="0"/>
                      <a:ext cx="4031412" cy="3095752"/>
                    </a:xfrm>
                    <a:prstGeom prst="rect">
                      <a:avLst/>
                    </a:prstGeom>
                  </pic:spPr>
                </pic:pic>
              </a:graphicData>
            </a:graphic>
          </wp:inline>
        </w:drawing>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470"/>
    <w:rsid w:val="00002168"/>
    <w:rsid w:val="0000505C"/>
    <w:rsid w:val="0000746C"/>
    <w:rsid w:val="00010317"/>
    <w:rsid w:val="000165F5"/>
    <w:rsid w:val="00020275"/>
    <w:rsid w:val="000203B2"/>
    <w:rsid w:val="0002262A"/>
    <w:rsid w:val="0002339A"/>
    <w:rsid w:val="0002349D"/>
    <w:rsid w:val="00026F36"/>
    <w:rsid w:val="00035789"/>
    <w:rsid w:val="00043815"/>
    <w:rsid w:val="00051B37"/>
    <w:rsid w:val="00053D5A"/>
    <w:rsid w:val="000546E1"/>
    <w:rsid w:val="000558AD"/>
    <w:rsid w:val="0006013F"/>
    <w:rsid w:val="00060701"/>
    <w:rsid w:val="00063842"/>
    <w:rsid w:val="000740C1"/>
    <w:rsid w:val="00082241"/>
    <w:rsid w:val="00085BAA"/>
    <w:rsid w:val="00087DC6"/>
    <w:rsid w:val="000901D2"/>
    <w:rsid w:val="00092046"/>
    <w:rsid w:val="00096447"/>
    <w:rsid w:val="000A24AD"/>
    <w:rsid w:val="000B4ED1"/>
    <w:rsid w:val="000C3B95"/>
    <w:rsid w:val="000C703D"/>
    <w:rsid w:val="000E6370"/>
    <w:rsid w:val="000F3DB5"/>
    <w:rsid w:val="000F6251"/>
    <w:rsid w:val="0010292B"/>
    <w:rsid w:val="00103B1B"/>
    <w:rsid w:val="00106409"/>
    <w:rsid w:val="00106D29"/>
    <w:rsid w:val="00131A89"/>
    <w:rsid w:val="001355DB"/>
    <w:rsid w:val="0013628E"/>
    <w:rsid w:val="00146C67"/>
    <w:rsid w:val="00153695"/>
    <w:rsid w:val="00157C5D"/>
    <w:rsid w:val="00176B32"/>
    <w:rsid w:val="0019185E"/>
    <w:rsid w:val="00195116"/>
    <w:rsid w:val="001A11AE"/>
    <w:rsid w:val="001A55F4"/>
    <w:rsid w:val="001B5659"/>
    <w:rsid w:val="001E56C7"/>
    <w:rsid w:val="001F7A43"/>
    <w:rsid w:val="002123A4"/>
    <w:rsid w:val="00232097"/>
    <w:rsid w:val="002346A1"/>
    <w:rsid w:val="00237479"/>
    <w:rsid w:val="00245125"/>
    <w:rsid w:val="00245418"/>
    <w:rsid w:val="0025593C"/>
    <w:rsid w:val="002566EC"/>
    <w:rsid w:val="002B10F2"/>
    <w:rsid w:val="002D303D"/>
    <w:rsid w:val="002F3E93"/>
    <w:rsid w:val="00301A48"/>
    <w:rsid w:val="00301F3D"/>
    <w:rsid w:val="00307479"/>
    <w:rsid w:val="00312432"/>
    <w:rsid w:val="003137B5"/>
    <w:rsid w:val="00315D34"/>
    <w:rsid w:val="003169CC"/>
    <w:rsid w:val="0034608F"/>
    <w:rsid w:val="00347493"/>
    <w:rsid w:val="003569F0"/>
    <w:rsid w:val="00366E6E"/>
    <w:rsid w:val="00370DD7"/>
    <w:rsid w:val="003771C9"/>
    <w:rsid w:val="00382335"/>
    <w:rsid w:val="003A3F01"/>
    <w:rsid w:val="003C63B4"/>
    <w:rsid w:val="003E1F50"/>
    <w:rsid w:val="00400691"/>
    <w:rsid w:val="00400D36"/>
    <w:rsid w:val="004046A5"/>
    <w:rsid w:val="00411D15"/>
    <w:rsid w:val="0043300B"/>
    <w:rsid w:val="0044457D"/>
    <w:rsid w:val="0044763F"/>
    <w:rsid w:val="004763CC"/>
    <w:rsid w:val="00496065"/>
    <w:rsid w:val="004A444B"/>
    <w:rsid w:val="004A740D"/>
    <w:rsid w:val="004B474F"/>
    <w:rsid w:val="004C49D5"/>
    <w:rsid w:val="004D085A"/>
    <w:rsid w:val="004D3310"/>
    <w:rsid w:val="004D6C4A"/>
    <w:rsid w:val="004E1CB7"/>
    <w:rsid w:val="004E5FC3"/>
    <w:rsid w:val="0050512E"/>
    <w:rsid w:val="00506017"/>
    <w:rsid w:val="00510387"/>
    <w:rsid w:val="00513BCB"/>
    <w:rsid w:val="005144F4"/>
    <w:rsid w:val="005150C3"/>
    <w:rsid w:val="00515DF7"/>
    <w:rsid w:val="00522470"/>
    <w:rsid w:val="00544475"/>
    <w:rsid w:val="00550E1F"/>
    <w:rsid w:val="005554FB"/>
    <w:rsid w:val="005740CE"/>
    <w:rsid w:val="00575315"/>
    <w:rsid w:val="00576D2A"/>
    <w:rsid w:val="005845A7"/>
    <w:rsid w:val="00584D2F"/>
    <w:rsid w:val="00586EDC"/>
    <w:rsid w:val="00587524"/>
    <w:rsid w:val="005926EB"/>
    <w:rsid w:val="005A0E55"/>
    <w:rsid w:val="005A213D"/>
    <w:rsid w:val="005B22FA"/>
    <w:rsid w:val="005C0A17"/>
    <w:rsid w:val="005C2E3A"/>
    <w:rsid w:val="005D0074"/>
    <w:rsid w:val="005D022E"/>
    <w:rsid w:val="005D34A1"/>
    <w:rsid w:val="005E14D8"/>
    <w:rsid w:val="00604756"/>
    <w:rsid w:val="00605758"/>
    <w:rsid w:val="006160E2"/>
    <w:rsid w:val="00637315"/>
    <w:rsid w:val="00644042"/>
    <w:rsid w:val="00652825"/>
    <w:rsid w:val="006668A2"/>
    <w:rsid w:val="00676D73"/>
    <w:rsid w:val="006A793B"/>
    <w:rsid w:val="006B5BB6"/>
    <w:rsid w:val="006C25F3"/>
    <w:rsid w:val="006C4B43"/>
    <w:rsid w:val="006F4173"/>
    <w:rsid w:val="006F4330"/>
    <w:rsid w:val="006F60C0"/>
    <w:rsid w:val="0070320B"/>
    <w:rsid w:val="00715120"/>
    <w:rsid w:val="00734169"/>
    <w:rsid w:val="007505E4"/>
    <w:rsid w:val="0075792B"/>
    <w:rsid w:val="0078199A"/>
    <w:rsid w:val="007842A4"/>
    <w:rsid w:val="00785699"/>
    <w:rsid w:val="007A035C"/>
    <w:rsid w:val="007B2548"/>
    <w:rsid w:val="007C50E4"/>
    <w:rsid w:val="007C7691"/>
    <w:rsid w:val="00804B1F"/>
    <w:rsid w:val="00813D3E"/>
    <w:rsid w:val="00820B6D"/>
    <w:rsid w:val="00834000"/>
    <w:rsid w:val="00840B02"/>
    <w:rsid w:val="008456EF"/>
    <w:rsid w:val="008A53A9"/>
    <w:rsid w:val="008A7146"/>
    <w:rsid w:val="008B2F62"/>
    <w:rsid w:val="008C14E5"/>
    <w:rsid w:val="008C1DB5"/>
    <w:rsid w:val="008C7CE5"/>
    <w:rsid w:val="008D5DD6"/>
    <w:rsid w:val="008E01D2"/>
    <w:rsid w:val="008E2309"/>
    <w:rsid w:val="008F4EF4"/>
    <w:rsid w:val="008F72AF"/>
    <w:rsid w:val="00900CC1"/>
    <w:rsid w:val="00906C3F"/>
    <w:rsid w:val="00917D23"/>
    <w:rsid w:val="0093324D"/>
    <w:rsid w:val="009467BA"/>
    <w:rsid w:val="0095033B"/>
    <w:rsid w:val="009535D9"/>
    <w:rsid w:val="00955880"/>
    <w:rsid w:val="00957C7F"/>
    <w:rsid w:val="00965CD2"/>
    <w:rsid w:val="0097797E"/>
    <w:rsid w:val="009949BC"/>
    <w:rsid w:val="009B1D21"/>
    <w:rsid w:val="009D19B1"/>
    <w:rsid w:val="009E1339"/>
    <w:rsid w:val="009E423C"/>
    <w:rsid w:val="009E6381"/>
    <w:rsid w:val="00A0406C"/>
    <w:rsid w:val="00A049BE"/>
    <w:rsid w:val="00A162F8"/>
    <w:rsid w:val="00A232AE"/>
    <w:rsid w:val="00A25198"/>
    <w:rsid w:val="00A30643"/>
    <w:rsid w:val="00A57F8E"/>
    <w:rsid w:val="00A65527"/>
    <w:rsid w:val="00A662BD"/>
    <w:rsid w:val="00A66785"/>
    <w:rsid w:val="00A83AA4"/>
    <w:rsid w:val="00A85951"/>
    <w:rsid w:val="00AA4F2C"/>
    <w:rsid w:val="00AD4BC2"/>
    <w:rsid w:val="00AD6AA3"/>
    <w:rsid w:val="00AD6B88"/>
    <w:rsid w:val="00AF1D35"/>
    <w:rsid w:val="00AF43C2"/>
    <w:rsid w:val="00B00360"/>
    <w:rsid w:val="00B03758"/>
    <w:rsid w:val="00B072C4"/>
    <w:rsid w:val="00B2104F"/>
    <w:rsid w:val="00B21EB8"/>
    <w:rsid w:val="00B36975"/>
    <w:rsid w:val="00B418B5"/>
    <w:rsid w:val="00B53C06"/>
    <w:rsid w:val="00B55815"/>
    <w:rsid w:val="00BA1EAB"/>
    <w:rsid w:val="00BA7318"/>
    <w:rsid w:val="00BC1A53"/>
    <w:rsid w:val="00BD4216"/>
    <w:rsid w:val="00BE12FC"/>
    <w:rsid w:val="00C15889"/>
    <w:rsid w:val="00C17D2A"/>
    <w:rsid w:val="00C201EE"/>
    <w:rsid w:val="00C230E2"/>
    <w:rsid w:val="00C2462A"/>
    <w:rsid w:val="00C27DD5"/>
    <w:rsid w:val="00C55FDC"/>
    <w:rsid w:val="00CA328C"/>
    <w:rsid w:val="00CC0511"/>
    <w:rsid w:val="00CC0FE7"/>
    <w:rsid w:val="00CC6410"/>
    <w:rsid w:val="00CD03C5"/>
    <w:rsid w:val="00CD3491"/>
    <w:rsid w:val="00CE22EB"/>
    <w:rsid w:val="00CE7B62"/>
    <w:rsid w:val="00CF3A7F"/>
    <w:rsid w:val="00CF6B0D"/>
    <w:rsid w:val="00D17421"/>
    <w:rsid w:val="00D257CC"/>
    <w:rsid w:val="00D35B7F"/>
    <w:rsid w:val="00D3653A"/>
    <w:rsid w:val="00D403DF"/>
    <w:rsid w:val="00D47867"/>
    <w:rsid w:val="00D86CCA"/>
    <w:rsid w:val="00D91630"/>
    <w:rsid w:val="00DA092B"/>
    <w:rsid w:val="00DB01B6"/>
    <w:rsid w:val="00DC44EE"/>
    <w:rsid w:val="00DC5D22"/>
    <w:rsid w:val="00DC64AD"/>
    <w:rsid w:val="00DD4CF3"/>
    <w:rsid w:val="00DF0D0C"/>
    <w:rsid w:val="00E00CA3"/>
    <w:rsid w:val="00E12F9F"/>
    <w:rsid w:val="00E1342F"/>
    <w:rsid w:val="00E312F6"/>
    <w:rsid w:val="00E342EA"/>
    <w:rsid w:val="00E557C7"/>
    <w:rsid w:val="00E658B4"/>
    <w:rsid w:val="00E76B42"/>
    <w:rsid w:val="00E77607"/>
    <w:rsid w:val="00E8499A"/>
    <w:rsid w:val="00E9289A"/>
    <w:rsid w:val="00E935E3"/>
    <w:rsid w:val="00EA55B5"/>
    <w:rsid w:val="00EA59BA"/>
    <w:rsid w:val="00EB3CC4"/>
    <w:rsid w:val="00EB480C"/>
    <w:rsid w:val="00EE2083"/>
    <w:rsid w:val="00F04298"/>
    <w:rsid w:val="00F12D83"/>
    <w:rsid w:val="00F33282"/>
    <w:rsid w:val="00F44DFB"/>
    <w:rsid w:val="00F7470F"/>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8C5A70BC-2954-4AA3-942D-7DB71449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2045">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521630081">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103695868">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E700D-1B52-4147-ADCC-88521EA3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2</Words>
  <Characters>17</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 GROS</cp:lastModifiedBy>
  <cp:revision>11</cp:revision>
  <cp:lastPrinted>2019-02-12T23:04:00Z</cp:lastPrinted>
  <dcterms:created xsi:type="dcterms:W3CDTF">2019-03-25T08:38:00Z</dcterms:created>
  <dcterms:modified xsi:type="dcterms:W3CDTF">2023-05-04T09:15:00Z</dcterms:modified>
</cp:coreProperties>
</file>