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6EDC" w14:textId="5E3775E9" w:rsidR="00E26857" w:rsidRDefault="001334C4" w:rsidP="001334C4">
      <w:pPr>
        <w:jc w:val="center"/>
      </w:pPr>
      <w:r>
        <w:rPr>
          <w:rFonts w:ascii="Cambria Math" w:hAnsi="Cambria Math"/>
          <w:b/>
          <w:noProof/>
          <w:color w:val="800000"/>
          <w:sz w:val="56"/>
          <w:szCs w:val="56"/>
          <w:lang w:val="en-US"/>
        </w:rPr>
        <w:drawing>
          <wp:inline distT="0" distB="0" distL="0" distR="0" wp14:anchorId="04D14E88" wp14:editId="716C2E41">
            <wp:extent cx="2711450" cy="1974244"/>
            <wp:effectExtent l="0" t="0" r="0" b="6985"/>
            <wp:docPr id="135043312" name="Image 1" descr="Une image contenant texte, let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3312" name="Image 1" descr="Une image contenant texte, lettr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0842" cy="1981082"/>
                    </a:xfrm>
                    <a:prstGeom prst="rect">
                      <a:avLst/>
                    </a:prstGeom>
                  </pic:spPr>
                </pic:pic>
              </a:graphicData>
            </a:graphic>
          </wp:inline>
        </w:drawing>
      </w:r>
      <w:r w:rsidR="00E26857" w:rsidRPr="00CF3A7F">
        <w:rPr>
          <w:rFonts w:ascii="Cambria Math" w:hAnsi="Cambria Math"/>
          <w:b/>
          <w:noProof/>
          <w:color w:val="800000"/>
          <w:sz w:val="56"/>
          <w:szCs w:val="56"/>
          <w:lang w:val="en-US"/>
        </w:rPr>
        <mc:AlternateContent>
          <mc:Choice Requires="wps">
            <w:drawing>
              <wp:anchor distT="45720" distB="45720" distL="114300" distR="114300" simplePos="0" relativeHeight="251657216" behindDoc="0" locked="0" layoutInCell="1" allowOverlap="1" wp14:anchorId="2176978F" wp14:editId="0BF9D4C9">
                <wp:simplePos x="0" y="0"/>
                <wp:positionH relativeFrom="column">
                  <wp:posOffset>-342900</wp:posOffset>
                </wp:positionH>
                <wp:positionV relativeFrom="paragraph">
                  <wp:posOffset>-703580</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1EFBBAAF" w14:textId="77777777" w:rsidR="00E26857" w:rsidRPr="00EB3CC4" w:rsidRDefault="00E26857" w:rsidP="00E26857">
                            <w:pPr>
                              <w:spacing w:after="0"/>
                              <w:jc w:val="center"/>
                              <w:rPr>
                                <w:rFonts w:ascii="Cambria Math" w:hAnsi="Cambria Math"/>
                                <w:b/>
                                <w:color w:val="800000"/>
                                <w:sz w:val="40"/>
                                <w:szCs w:val="40"/>
                              </w:rPr>
                            </w:pPr>
                            <w:r w:rsidRPr="00EB3CC4">
                              <w:rPr>
                                <w:rFonts w:ascii="Cambria Math" w:hAnsi="Cambria Math"/>
                                <w:b/>
                                <w:color w:val="800000"/>
                                <w:sz w:val="40"/>
                                <w:szCs w:val="40"/>
                              </w:rPr>
                              <w:t xml:space="preserve">Domaine A.F Gros Bourgogne </w:t>
                            </w:r>
                            <w:r>
                              <w:rPr>
                                <w:rFonts w:ascii="Cambria Math" w:hAnsi="Cambria Math"/>
                                <w:b/>
                                <w:color w:val="800000"/>
                                <w:sz w:val="40"/>
                                <w:szCs w:val="40"/>
                              </w:rPr>
                              <w:t>Pinot Noir</w:t>
                            </w:r>
                          </w:p>
                          <w:p w14:paraId="3A357C5A" w14:textId="77777777" w:rsidR="00E26857" w:rsidRPr="00EB3CC4" w:rsidRDefault="00E26857" w:rsidP="00E26857">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6978F" id="_x0000_t202" coordsize="21600,21600" o:spt="202" path="m,l,21600r21600,l21600,xe">
                <v:stroke joinstyle="miter"/>
                <v:path gradientshapeok="t" o:connecttype="rect"/>
              </v:shapetype>
              <v:shape id="Text Box 2" o:spid="_x0000_s1026" type="#_x0000_t202" style="position:absolute;left:0;text-align:left;margin-left:-27pt;margin-top:-55.4pt;width:521.25pt;height:3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">
                <v:textbox>
                  <w:txbxContent>
                    <w:p w14:paraId="1EFBBAAF" w14:textId="77777777" w:rsidR="00E26857" w:rsidRPr="00EB3CC4" w:rsidRDefault="00E26857" w:rsidP="00E26857">
                      <w:pPr>
                        <w:spacing w:after="0"/>
                        <w:jc w:val="center"/>
                        <w:rPr>
                          <w:rFonts w:ascii="Cambria Math" w:hAnsi="Cambria Math"/>
                          <w:b/>
                          <w:color w:val="800000"/>
                          <w:sz w:val="40"/>
                          <w:szCs w:val="40"/>
                        </w:rPr>
                      </w:pPr>
                      <w:r w:rsidRPr="00EB3CC4">
                        <w:rPr>
                          <w:rFonts w:ascii="Cambria Math" w:hAnsi="Cambria Math"/>
                          <w:b/>
                          <w:color w:val="800000"/>
                          <w:sz w:val="40"/>
                          <w:szCs w:val="40"/>
                        </w:rPr>
                        <w:t xml:space="preserve">Domaine A.F Gros Bourgogne </w:t>
                      </w:r>
                      <w:r>
                        <w:rPr>
                          <w:rFonts w:ascii="Cambria Math" w:hAnsi="Cambria Math"/>
                          <w:b/>
                          <w:color w:val="800000"/>
                          <w:sz w:val="40"/>
                          <w:szCs w:val="40"/>
                        </w:rPr>
                        <w:t>Pinot Noir</w:t>
                      </w:r>
                    </w:p>
                    <w:p w14:paraId="3A357C5A" w14:textId="77777777" w:rsidR="00E26857" w:rsidRPr="00EB3CC4" w:rsidRDefault="00E26857" w:rsidP="00E26857">
                      <w:pPr>
                        <w:rPr>
                          <w:sz w:val="40"/>
                          <w:szCs w:val="40"/>
                        </w:rPr>
                      </w:pPr>
                    </w:p>
                  </w:txbxContent>
                </v:textbox>
                <w10:wrap type="square"/>
              </v:shape>
            </w:pict>
          </mc:Fallback>
        </mc:AlternateContent>
      </w:r>
    </w:p>
    <w:p w14:paraId="20C3F279" w14:textId="2C37061E" w:rsidR="00E26857" w:rsidRDefault="001334C4" w:rsidP="001334C4">
      <w:pPr>
        <w:pStyle w:val="Sansinterligne"/>
      </w:pP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3872" behindDoc="0" locked="0" layoutInCell="1" allowOverlap="1" wp14:anchorId="166A71E0" wp14:editId="786176B1">
                <wp:simplePos x="0" y="0"/>
                <wp:positionH relativeFrom="column">
                  <wp:posOffset>-464820</wp:posOffset>
                </wp:positionH>
                <wp:positionV relativeFrom="paragraph">
                  <wp:posOffset>5187950</wp:posOffset>
                </wp:positionV>
                <wp:extent cx="6572250" cy="1374140"/>
                <wp:effectExtent l="0" t="0" r="1905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74140"/>
                        </a:xfrm>
                        <a:prstGeom prst="rect">
                          <a:avLst/>
                        </a:prstGeom>
                        <a:solidFill>
                          <a:srgbClr val="FFFFFF"/>
                        </a:solidFill>
                        <a:ln w="9525">
                          <a:solidFill>
                            <a:srgbClr val="000000"/>
                          </a:solidFill>
                          <a:miter lim="800000"/>
                          <a:headEnd/>
                          <a:tailEnd/>
                        </a:ln>
                      </wps:spPr>
                      <wps:txbx>
                        <w:txbxContent>
                          <w:p w14:paraId="6E5655A3"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Winemaking</w:t>
                            </w:r>
                          </w:p>
                          <w:p w14:paraId="01205218" w14:textId="77777777" w:rsidR="00E26857" w:rsidRPr="001334C4" w:rsidRDefault="00E26857" w:rsidP="00E26857">
                            <w:pPr>
                              <w:spacing w:after="0"/>
                              <w:jc w:val="center"/>
                              <w:rPr>
                                <w:rFonts w:asciiTheme="majorHAnsi" w:hAnsiTheme="majorHAnsi"/>
                                <w:bCs/>
                                <w:color w:val="C00000"/>
                                <w:sz w:val="20"/>
                                <w:szCs w:val="20"/>
                                <w:lang w:val="en-US"/>
                              </w:rPr>
                            </w:pPr>
                            <w:r w:rsidRPr="001334C4">
                              <w:rPr>
                                <w:rFonts w:asciiTheme="majorHAnsi" w:eastAsiaTheme="minorEastAsia" w:hAnsiTheme="majorHAnsi"/>
                                <w:bCs/>
                                <w:color w:val="000000" w:themeColor="text1"/>
                                <w:kern w:val="24"/>
                                <w:sz w:val="20"/>
                                <w:szCs w:val="20"/>
                                <w:lang w:val="en-US"/>
                              </w:rPr>
                              <w:t>For the winemaking process, we use stainless steel tanks and oak barrels.</w:t>
                            </w:r>
                          </w:p>
                          <w:p w14:paraId="4FFA0A35" w14:textId="77777777" w:rsidR="00E26857" w:rsidRPr="001334C4" w:rsidRDefault="00E26857" w:rsidP="00E26857">
                            <w:pPr>
                              <w:pStyle w:val="NormalWeb"/>
                              <w:spacing w:before="48" w:beforeAutospacing="0" w:after="0" w:afterAutospacing="0"/>
                              <w:jc w:val="center"/>
                              <w:rPr>
                                <w:rFonts w:asciiTheme="majorHAnsi" w:hAnsiTheme="majorHAnsi"/>
                                <w:bCs/>
                                <w:sz w:val="20"/>
                                <w:szCs w:val="20"/>
                              </w:rPr>
                            </w:pPr>
                            <w:r w:rsidRPr="001334C4">
                              <w:rPr>
                                <w:rFonts w:asciiTheme="majorHAnsi" w:eastAsiaTheme="minorEastAsia" w:hAnsiTheme="majorHAnsi" w:cstheme="minorBidi"/>
                                <w:bCs/>
                                <w:color w:val="000000" w:themeColor="text1"/>
                                <w:kern w:val="24"/>
                                <w:sz w:val="20"/>
                                <w:szCs w:val="20"/>
                              </w:rPr>
                              <w:t xml:space="preserve">Cold maceration (5°C) is done for about 3-5 days to extract flavor and color. During that time, we do some </w:t>
                            </w:r>
                            <w:r w:rsidRPr="001334C4">
                              <w:rPr>
                                <w:rFonts w:asciiTheme="majorHAnsi" w:eastAsiaTheme="minorEastAsia" w:hAnsiTheme="majorHAnsi" w:cstheme="minorBidi"/>
                                <w:bCs/>
                                <w:i/>
                                <w:color w:val="000000" w:themeColor="text1"/>
                                <w:kern w:val="24"/>
                                <w:sz w:val="20"/>
                                <w:szCs w:val="20"/>
                              </w:rPr>
                              <w:t>remontage</w:t>
                            </w:r>
                            <w:r w:rsidRPr="001334C4">
                              <w:rPr>
                                <w:rFonts w:asciiTheme="majorHAnsi" w:eastAsiaTheme="minorEastAsia" w:hAnsiTheme="majorHAnsi" w:cstheme="minorBidi"/>
                                <w:bCs/>
                                <w:color w:val="000000" w:themeColor="text1"/>
                                <w:kern w:val="24"/>
                                <w:sz w:val="20"/>
                                <w:szCs w:val="20"/>
                              </w:rPr>
                              <w:t xml:space="preserve"> (pump over) to keep a good contact between solid and liquid parts.</w:t>
                            </w:r>
                            <w:r w:rsidRPr="001334C4">
                              <w:rPr>
                                <w:rFonts w:asciiTheme="majorHAnsi" w:hAnsiTheme="majorHAnsi"/>
                                <w:bCs/>
                                <w:sz w:val="20"/>
                                <w:szCs w:val="20"/>
                              </w:rPr>
                              <w:t xml:space="preserve"> </w:t>
                            </w:r>
                            <w:r w:rsidRPr="001334C4">
                              <w:rPr>
                                <w:rFonts w:asciiTheme="majorHAnsi" w:eastAsiaTheme="minorEastAsia" w:hAnsiTheme="majorHAnsi" w:cstheme="minorBidi"/>
                                <w:bCs/>
                                <w:color w:val="000000" w:themeColor="text1"/>
                                <w:kern w:val="24"/>
                                <w:sz w:val="20"/>
                                <w:szCs w:val="20"/>
                              </w:rPr>
                              <w:t>After 5 days, the tanks are heated up to 25-30°C for over 10 days.</w:t>
                            </w:r>
                          </w:p>
                          <w:p w14:paraId="46666287" w14:textId="69F4DFE3" w:rsidR="00E26857" w:rsidRPr="001334C4" w:rsidRDefault="00E26857" w:rsidP="00E26857">
                            <w:pPr>
                              <w:spacing w:after="0"/>
                              <w:jc w:val="center"/>
                              <w:rPr>
                                <w:rFonts w:asciiTheme="majorHAnsi" w:hAnsiTheme="majorHAnsi"/>
                                <w:bCs/>
                                <w:color w:val="C00000"/>
                                <w:sz w:val="20"/>
                                <w:szCs w:val="20"/>
                                <w:lang w:val="en-US"/>
                              </w:rPr>
                            </w:pPr>
                            <w:r w:rsidRPr="001334C4">
                              <w:rPr>
                                <w:rFonts w:asciiTheme="majorHAnsi" w:eastAsiaTheme="minorEastAsia" w:hAnsiTheme="majorHAnsi"/>
                                <w:bCs/>
                                <w:color w:val="000000" w:themeColor="text1"/>
                                <w:kern w:val="24"/>
                                <w:sz w:val="20"/>
                                <w:szCs w:val="20"/>
                                <w:lang w:val="en-US"/>
                              </w:rPr>
                              <w:t xml:space="preserve">The wood for the oak barrels come primarily from forests of Chatillonais and Fontainebleau. </w:t>
                            </w:r>
                            <w:r w:rsidR="008938E5" w:rsidRPr="001334C4">
                              <w:rPr>
                                <w:rFonts w:asciiTheme="majorHAnsi" w:eastAsiaTheme="minorEastAsia" w:hAnsiTheme="majorHAnsi"/>
                                <w:bCs/>
                                <w:color w:val="000000" w:themeColor="text1"/>
                                <w:kern w:val="24"/>
                                <w:sz w:val="20"/>
                                <w:szCs w:val="20"/>
                                <w:lang w:val="en-US"/>
                              </w:rPr>
                              <w:t>Half</w:t>
                            </w:r>
                            <w:r w:rsidRPr="001334C4">
                              <w:rPr>
                                <w:rFonts w:asciiTheme="majorHAnsi" w:eastAsiaTheme="minorEastAsia" w:hAnsiTheme="majorHAnsi"/>
                                <w:bCs/>
                                <w:color w:val="000000" w:themeColor="text1"/>
                                <w:kern w:val="24"/>
                                <w:sz w:val="20"/>
                                <w:szCs w:val="20"/>
                                <w:lang w:val="en-US"/>
                              </w:rPr>
                              <w:t xml:space="preserve"> of this wine is aged in wood for an average of 12 months (10% new oak).</w:t>
                            </w:r>
                          </w:p>
                          <w:p w14:paraId="60DEC116" w14:textId="77777777" w:rsidR="00E26857" w:rsidRPr="001334C4" w:rsidRDefault="00E26857" w:rsidP="00E26857">
                            <w:pPr>
                              <w:pStyle w:val="NormalWeb"/>
                              <w:spacing w:before="48" w:beforeAutospacing="0" w:after="0" w:afterAutospacing="0"/>
                              <w:jc w:val="center"/>
                              <w:rPr>
                                <w:rFonts w:asciiTheme="majorHAnsi" w:hAnsiTheme="majorHAnsi"/>
                                <w:bCs/>
                              </w:rPr>
                            </w:pPr>
                          </w:p>
                          <w:p w14:paraId="5CA26659" w14:textId="77777777" w:rsidR="00E26857" w:rsidRPr="00232097" w:rsidRDefault="00E26857" w:rsidP="00E2685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A71E0" id="_x0000_s1027" type="#_x0000_t202" style="position:absolute;margin-left:-36.6pt;margin-top:408.5pt;width:517.5pt;height:108.2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">
                <v:textbox>
                  <w:txbxContent>
                    <w:p w14:paraId="6E5655A3"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Winemaking</w:t>
                      </w:r>
                    </w:p>
                    <w:p w14:paraId="01205218" w14:textId="77777777" w:rsidR="00E26857" w:rsidRPr="001334C4" w:rsidRDefault="00E26857" w:rsidP="00E26857">
                      <w:pPr>
                        <w:spacing w:after="0"/>
                        <w:jc w:val="center"/>
                        <w:rPr>
                          <w:rFonts w:asciiTheme="majorHAnsi" w:hAnsiTheme="majorHAnsi"/>
                          <w:bCs/>
                          <w:color w:val="C00000"/>
                          <w:sz w:val="20"/>
                          <w:szCs w:val="20"/>
                          <w:lang w:val="en-US"/>
                        </w:rPr>
                      </w:pPr>
                      <w:r w:rsidRPr="001334C4">
                        <w:rPr>
                          <w:rFonts w:asciiTheme="majorHAnsi" w:eastAsiaTheme="minorEastAsia" w:hAnsiTheme="majorHAnsi"/>
                          <w:bCs/>
                          <w:color w:val="000000" w:themeColor="text1"/>
                          <w:kern w:val="24"/>
                          <w:sz w:val="20"/>
                          <w:szCs w:val="20"/>
                          <w:lang w:val="en-US"/>
                        </w:rPr>
                        <w:t>For the winemaking process, we use stainless steel tanks and oak barrels.</w:t>
                      </w:r>
                    </w:p>
                    <w:p w14:paraId="4FFA0A35" w14:textId="77777777" w:rsidR="00E26857" w:rsidRPr="001334C4" w:rsidRDefault="00E26857" w:rsidP="00E26857">
                      <w:pPr>
                        <w:pStyle w:val="NormalWeb"/>
                        <w:spacing w:before="48" w:beforeAutospacing="0" w:after="0" w:afterAutospacing="0"/>
                        <w:jc w:val="center"/>
                        <w:rPr>
                          <w:rFonts w:asciiTheme="majorHAnsi" w:hAnsiTheme="majorHAnsi"/>
                          <w:bCs/>
                          <w:sz w:val="20"/>
                          <w:szCs w:val="20"/>
                        </w:rPr>
                      </w:pPr>
                      <w:r w:rsidRPr="001334C4">
                        <w:rPr>
                          <w:rFonts w:asciiTheme="majorHAnsi" w:eastAsiaTheme="minorEastAsia" w:hAnsiTheme="majorHAnsi" w:cstheme="minorBidi"/>
                          <w:bCs/>
                          <w:color w:val="000000" w:themeColor="text1"/>
                          <w:kern w:val="24"/>
                          <w:sz w:val="20"/>
                          <w:szCs w:val="20"/>
                        </w:rPr>
                        <w:t xml:space="preserve">Cold maceration (5°C) is done for about 3-5 days to extract flavor and color. During that time, we do some </w:t>
                      </w:r>
                      <w:r w:rsidRPr="001334C4">
                        <w:rPr>
                          <w:rFonts w:asciiTheme="majorHAnsi" w:eastAsiaTheme="minorEastAsia" w:hAnsiTheme="majorHAnsi" w:cstheme="minorBidi"/>
                          <w:bCs/>
                          <w:i/>
                          <w:color w:val="000000" w:themeColor="text1"/>
                          <w:kern w:val="24"/>
                          <w:sz w:val="20"/>
                          <w:szCs w:val="20"/>
                        </w:rPr>
                        <w:t>remontage</w:t>
                      </w:r>
                      <w:r w:rsidRPr="001334C4">
                        <w:rPr>
                          <w:rFonts w:asciiTheme="majorHAnsi" w:eastAsiaTheme="minorEastAsia" w:hAnsiTheme="majorHAnsi" w:cstheme="minorBidi"/>
                          <w:bCs/>
                          <w:color w:val="000000" w:themeColor="text1"/>
                          <w:kern w:val="24"/>
                          <w:sz w:val="20"/>
                          <w:szCs w:val="20"/>
                        </w:rPr>
                        <w:t xml:space="preserve"> (pump over) to keep a good contact between solid and liquid parts.</w:t>
                      </w:r>
                      <w:r w:rsidRPr="001334C4">
                        <w:rPr>
                          <w:rFonts w:asciiTheme="majorHAnsi" w:hAnsiTheme="majorHAnsi"/>
                          <w:bCs/>
                          <w:sz w:val="20"/>
                          <w:szCs w:val="20"/>
                        </w:rPr>
                        <w:t xml:space="preserve"> </w:t>
                      </w:r>
                      <w:r w:rsidRPr="001334C4">
                        <w:rPr>
                          <w:rFonts w:asciiTheme="majorHAnsi" w:eastAsiaTheme="minorEastAsia" w:hAnsiTheme="majorHAnsi" w:cstheme="minorBidi"/>
                          <w:bCs/>
                          <w:color w:val="000000" w:themeColor="text1"/>
                          <w:kern w:val="24"/>
                          <w:sz w:val="20"/>
                          <w:szCs w:val="20"/>
                        </w:rPr>
                        <w:t>After 5 days, the tanks are heated up to 25-30°C for over 10 days.</w:t>
                      </w:r>
                    </w:p>
                    <w:p w14:paraId="46666287" w14:textId="69F4DFE3" w:rsidR="00E26857" w:rsidRPr="001334C4" w:rsidRDefault="00E26857" w:rsidP="00E26857">
                      <w:pPr>
                        <w:spacing w:after="0"/>
                        <w:jc w:val="center"/>
                        <w:rPr>
                          <w:rFonts w:asciiTheme="majorHAnsi" w:hAnsiTheme="majorHAnsi"/>
                          <w:bCs/>
                          <w:color w:val="C00000"/>
                          <w:sz w:val="20"/>
                          <w:szCs w:val="20"/>
                          <w:lang w:val="en-US"/>
                        </w:rPr>
                      </w:pPr>
                      <w:r w:rsidRPr="001334C4">
                        <w:rPr>
                          <w:rFonts w:asciiTheme="majorHAnsi" w:eastAsiaTheme="minorEastAsia" w:hAnsiTheme="majorHAnsi"/>
                          <w:bCs/>
                          <w:color w:val="000000" w:themeColor="text1"/>
                          <w:kern w:val="24"/>
                          <w:sz w:val="20"/>
                          <w:szCs w:val="20"/>
                          <w:lang w:val="en-US"/>
                        </w:rPr>
                        <w:t xml:space="preserve">The wood for the oak barrels come primarily from forests of Chatillonais and Fontainebleau. </w:t>
                      </w:r>
                      <w:r w:rsidR="008938E5" w:rsidRPr="001334C4">
                        <w:rPr>
                          <w:rFonts w:asciiTheme="majorHAnsi" w:eastAsiaTheme="minorEastAsia" w:hAnsiTheme="majorHAnsi"/>
                          <w:bCs/>
                          <w:color w:val="000000" w:themeColor="text1"/>
                          <w:kern w:val="24"/>
                          <w:sz w:val="20"/>
                          <w:szCs w:val="20"/>
                          <w:lang w:val="en-US"/>
                        </w:rPr>
                        <w:t>Half</w:t>
                      </w:r>
                      <w:r w:rsidRPr="001334C4">
                        <w:rPr>
                          <w:rFonts w:asciiTheme="majorHAnsi" w:eastAsiaTheme="minorEastAsia" w:hAnsiTheme="majorHAnsi"/>
                          <w:bCs/>
                          <w:color w:val="000000" w:themeColor="text1"/>
                          <w:kern w:val="24"/>
                          <w:sz w:val="20"/>
                          <w:szCs w:val="20"/>
                          <w:lang w:val="en-US"/>
                        </w:rPr>
                        <w:t xml:space="preserve"> of this wine is aged in wood for an average of 12 months (10% new oak).</w:t>
                      </w:r>
                    </w:p>
                    <w:p w14:paraId="60DEC116" w14:textId="77777777" w:rsidR="00E26857" w:rsidRPr="001334C4" w:rsidRDefault="00E26857" w:rsidP="00E26857">
                      <w:pPr>
                        <w:pStyle w:val="NormalWeb"/>
                        <w:spacing w:before="48" w:beforeAutospacing="0" w:after="0" w:afterAutospacing="0"/>
                        <w:jc w:val="center"/>
                        <w:rPr>
                          <w:rFonts w:asciiTheme="majorHAnsi" w:hAnsiTheme="majorHAnsi"/>
                          <w:bCs/>
                        </w:rPr>
                      </w:pPr>
                    </w:p>
                    <w:p w14:paraId="5CA26659" w14:textId="77777777" w:rsidR="00E26857" w:rsidRPr="00232097" w:rsidRDefault="00E26857" w:rsidP="00E26857">
                      <w:pPr>
                        <w:rPr>
                          <w:lang w:val="en-US"/>
                        </w:rPr>
                      </w:pPr>
                    </w:p>
                  </w:txbxContent>
                </v:textbox>
                <w10:wrap type="square"/>
              </v:shape>
            </w:pict>
          </mc:Fallback>
        </mc:AlternateContent>
      </w:r>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52608" behindDoc="0" locked="0" layoutInCell="1" allowOverlap="1" wp14:anchorId="2BDF2C7F" wp14:editId="3551B792">
                <wp:simplePos x="0" y="0"/>
                <wp:positionH relativeFrom="column">
                  <wp:posOffset>-499745</wp:posOffset>
                </wp:positionH>
                <wp:positionV relativeFrom="paragraph">
                  <wp:posOffset>3352800</wp:posOffset>
                </wp:positionV>
                <wp:extent cx="6610350" cy="177800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778000"/>
                        </a:xfrm>
                        <a:prstGeom prst="rect">
                          <a:avLst/>
                        </a:prstGeom>
                        <a:solidFill>
                          <a:srgbClr val="FFFFFF"/>
                        </a:solidFill>
                        <a:ln w="9525">
                          <a:solidFill>
                            <a:srgbClr val="000000"/>
                          </a:solidFill>
                          <a:miter lim="800000"/>
                          <a:headEnd/>
                          <a:tailEnd/>
                        </a:ln>
                      </wps:spPr>
                      <wps:txbx>
                        <w:txbxContent>
                          <w:p w14:paraId="6ABF3738" w14:textId="77777777" w:rsidR="00E26857" w:rsidRPr="001334C4" w:rsidRDefault="00E26857" w:rsidP="00E26857">
                            <w:pPr>
                              <w:spacing w:after="0" w:line="240" w:lineRule="auto"/>
                              <w:jc w:val="center"/>
                              <w:rPr>
                                <w:rFonts w:asciiTheme="majorHAnsi" w:eastAsia="Helvetica" w:hAnsiTheme="majorHAnsi" w:cs="Times New Roman"/>
                                <w:b/>
                                <w:sz w:val="18"/>
                                <w:szCs w:val="18"/>
                                <w:lang w:val="en-US" w:eastAsia="fr-FR"/>
                              </w:rPr>
                            </w:pPr>
                            <w:r w:rsidRPr="001334C4">
                              <w:rPr>
                                <w:rFonts w:asciiTheme="majorHAnsi" w:eastAsia="Helvetica" w:hAnsiTheme="majorHAnsi" w:cs="Times New Roman"/>
                                <w:b/>
                                <w:sz w:val="18"/>
                                <w:szCs w:val="18"/>
                                <w:lang w:val="en-US" w:eastAsia="fr-FR"/>
                              </w:rPr>
                              <w:t>100% Pinot Noir</w:t>
                            </w:r>
                          </w:p>
                          <w:p w14:paraId="15418AB9" w14:textId="77777777" w:rsidR="008938E5" w:rsidRPr="001334C4" w:rsidRDefault="00E26857" w:rsidP="008938E5">
                            <w:pPr>
                              <w:spacing w:after="0" w:line="240" w:lineRule="auto"/>
                              <w:jc w:val="center"/>
                              <w:rPr>
                                <w:rFonts w:asciiTheme="majorHAnsi" w:eastAsia="Helvetica" w:hAnsiTheme="majorHAnsi" w:cs="Times New Roman"/>
                                <w:b/>
                                <w:sz w:val="18"/>
                                <w:szCs w:val="18"/>
                                <w:lang w:val="en-US" w:eastAsia="fr-FR"/>
                              </w:rPr>
                            </w:pPr>
                            <w:r w:rsidRPr="001334C4">
                              <w:rPr>
                                <w:rFonts w:asciiTheme="majorHAnsi" w:eastAsia="Helvetica" w:hAnsiTheme="majorHAnsi" w:cs="Times New Roman"/>
                                <w:b/>
                                <w:sz w:val="18"/>
                                <w:szCs w:val="18"/>
                                <w:lang w:val="en-US" w:eastAsia="fr-FR"/>
                              </w:rPr>
                              <w:t xml:space="preserve">Our vineyard </w:t>
                            </w:r>
                            <w:proofErr w:type="gramStart"/>
                            <w:r w:rsidRPr="001334C4">
                              <w:rPr>
                                <w:rFonts w:asciiTheme="majorHAnsi" w:eastAsia="Helvetica" w:hAnsiTheme="majorHAnsi" w:cs="Times New Roman"/>
                                <w:b/>
                                <w:sz w:val="18"/>
                                <w:szCs w:val="18"/>
                                <w:lang w:val="en-US" w:eastAsia="fr-FR"/>
                              </w:rPr>
                              <w:t>is located in</w:t>
                            </w:r>
                            <w:proofErr w:type="gramEnd"/>
                            <w:r w:rsidRPr="001334C4">
                              <w:rPr>
                                <w:rFonts w:asciiTheme="majorHAnsi" w:eastAsia="Helvetica" w:hAnsiTheme="majorHAnsi" w:cs="Times New Roman"/>
                                <w:b/>
                                <w:sz w:val="18"/>
                                <w:szCs w:val="18"/>
                                <w:lang w:val="en-US" w:eastAsia="fr-FR"/>
                              </w:rPr>
                              <w:t xml:space="preserve"> the commune</w:t>
                            </w:r>
                            <w:r w:rsidR="008938E5" w:rsidRPr="001334C4">
                              <w:rPr>
                                <w:rFonts w:asciiTheme="majorHAnsi" w:eastAsia="Helvetica" w:hAnsiTheme="majorHAnsi" w:cs="Times New Roman"/>
                                <w:b/>
                                <w:sz w:val="18"/>
                                <w:szCs w:val="18"/>
                                <w:lang w:val="en-US" w:eastAsia="fr-FR"/>
                              </w:rPr>
                              <w:t>s</w:t>
                            </w:r>
                            <w:r w:rsidRPr="001334C4">
                              <w:rPr>
                                <w:rFonts w:asciiTheme="majorHAnsi" w:eastAsia="Helvetica" w:hAnsiTheme="majorHAnsi" w:cs="Times New Roman"/>
                                <w:b/>
                                <w:sz w:val="18"/>
                                <w:szCs w:val="18"/>
                                <w:lang w:val="en-US" w:eastAsia="fr-FR"/>
                              </w:rPr>
                              <w:t xml:space="preserve"> of </w:t>
                            </w:r>
                            <w:r w:rsidR="008938E5" w:rsidRPr="001334C4">
                              <w:rPr>
                                <w:rFonts w:asciiTheme="majorHAnsi" w:eastAsia="Helvetica" w:hAnsiTheme="majorHAnsi" w:cs="Times New Roman"/>
                                <w:b/>
                                <w:sz w:val="18"/>
                                <w:szCs w:val="18"/>
                                <w:lang w:val="en-US" w:eastAsia="fr-FR"/>
                              </w:rPr>
                              <w:t>Pommard and Volnay, over 3 parcels which totalize 0.7422Ha</w:t>
                            </w:r>
                            <w:r w:rsidRPr="001334C4">
                              <w:rPr>
                                <w:rFonts w:asciiTheme="majorHAnsi" w:eastAsia="Helvetica" w:hAnsiTheme="majorHAnsi" w:cs="Times New Roman"/>
                                <w:b/>
                                <w:sz w:val="18"/>
                                <w:szCs w:val="18"/>
                                <w:lang w:val="en-US" w:eastAsia="fr-FR"/>
                              </w:rPr>
                              <w:t xml:space="preserve">. </w:t>
                            </w:r>
                            <w:r w:rsidR="008938E5" w:rsidRPr="001334C4">
                              <w:rPr>
                                <w:rFonts w:asciiTheme="majorHAnsi" w:eastAsia="Helvetica" w:hAnsiTheme="majorHAnsi" w:cs="Times New Roman"/>
                                <w:b/>
                                <w:sz w:val="18"/>
                                <w:szCs w:val="18"/>
                                <w:lang w:val="en-US" w:eastAsia="fr-FR"/>
                              </w:rPr>
                              <w:t>Prior to 1936, these parcels were classified as Pommard AOP.</w:t>
                            </w:r>
                          </w:p>
                          <w:p w14:paraId="0E73882B" w14:textId="77777777" w:rsidR="008938E5" w:rsidRPr="001334C4" w:rsidRDefault="008938E5" w:rsidP="008938E5">
                            <w:pPr>
                              <w:spacing w:after="0" w:line="240" w:lineRule="auto"/>
                              <w:jc w:val="center"/>
                              <w:rPr>
                                <w:rFonts w:asciiTheme="majorHAnsi" w:eastAsia="Helvetica" w:hAnsiTheme="majorHAnsi" w:cs="Times New Roman"/>
                                <w:sz w:val="18"/>
                                <w:szCs w:val="18"/>
                                <w:lang w:val="en-US" w:eastAsia="fr-FR"/>
                              </w:rPr>
                            </w:pPr>
                            <w:r w:rsidRPr="001334C4">
                              <w:rPr>
                                <w:rFonts w:asciiTheme="majorHAnsi" w:eastAsia="Helvetica" w:hAnsiTheme="majorHAnsi" w:cs="Times New Roman"/>
                                <w:b/>
                                <w:sz w:val="18"/>
                                <w:szCs w:val="18"/>
                                <w:lang w:val="en-US" w:eastAsia="fr-FR"/>
                              </w:rPr>
                              <w:t>Traditional alluvial rich soils.</w:t>
                            </w:r>
                          </w:p>
                          <w:p w14:paraId="202695F1" w14:textId="6489CAC9" w:rsidR="00E26857" w:rsidRPr="001334C4" w:rsidRDefault="008938E5" w:rsidP="008938E5">
                            <w:pPr>
                              <w:spacing w:after="0" w:line="240" w:lineRule="auto"/>
                              <w:jc w:val="center"/>
                              <w:rPr>
                                <w:rFonts w:asciiTheme="majorHAnsi" w:eastAsia="Helvetica" w:hAnsiTheme="majorHAnsi" w:cs="Times New Roman"/>
                                <w:sz w:val="18"/>
                                <w:szCs w:val="18"/>
                                <w:lang w:val="en-US" w:eastAsia="fr-FR"/>
                              </w:rPr>
                            </w:pPr>
                            <w:r w:rsidRPr="001334C4">
                              <w:rPr>
                                <w:rFonts w:asciiTheme="majorHAnsi" w:eastAsia="Helvetica" w:hAnsiTheme="majorHAnsi" w:cs="Times New Roman"/>
                                <w:b/>
                                <w:sz w:val="18"/>
                                <w:szCs w:val="18"/>
                                <w:lang w:val="en-US" w:eastAsia="fr-FR"/>
                              </w:rPr>
                              <w:tab/>
                            </w:r>
                          </w:p>
                          <w:p w14:paraId="03531446"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We use traditional vineyard management based on sustainability principles.</w:t>
                            </w:r>
                          </w:p>
                          <w:p w14:paraId="253D6D1D"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We engage in selective pruning, along with optimized leaf pulling, green harvest when needed, and ploughing of the soils.</w:t>
                            </w:r>
                          </w:p>
                          <w:p w14:paraId="408FC768" w14:textId="77777777" w:rsidR="00E26857" w:rsidRPr="001334C4" w:rsidRDefault="00E26857" w:rsidP="00E26857">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1334C4">
                              <w:rPr>
                                <w:rFonts w:asciiTheme="majorHAnsi" w:eastAsiaTheme="minorEastAsia" w:hAnsiTheme="majorHAnsi" w:cstheme="minorBidi"/>
                                <w:b/>
                                <w:bCs/>
                                <w:color w:val="000000" w:themeColor="text1"/>
                                <w:kern w:val="24"/>
                                <w:sz w:val="18"/>
                                <w:szCs w:val="18"/>
                              </w:rPr>
                              <w:t>Because of the altitude, the harvest starts an average 2 weeks after the rest of the estate.</w:t>
                            </w:r>
                          </w:p>
                          <w:p w14:paraId="66E1B167" w14:textId="0ABFD397" w:rsidR="00E26857" w:rsidRPr="001334C4" w:rsidRDefault="00E26857" w:rsidP="00E26857">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1334C4">
                              <w:rPr>
                                <w:rFonts w:asciiTheme="majorHAnsi" w:eastAsiaTheme="minorEastAsia" w:hAnsiTheme="majorHAnsi" w:cstheme="minorBidi"/>
                                <w:b/>
                                <w:bCs/>
                                <w:color w:val="000000" w:themeColor="text1"/>
                                <w:kern w:val="24"/>
                                <w:sz w:val="18"/>
                                <w:szCs w:val="18"/>
                              </w:rPr>
                              <w:t>The grapes, once cut, are brought back to the winery in less than 20 minutes.</w:t>
                            </w:r>
                            <w:r w:rsidR="001334C4" w:rsidRPr="001334C4">
                              <w:rPr>
                                <w:rFonts w:ascii="Cambria" w:hAnsi="Cambria" w:cstheme="minorHAnsi"/>
                                <w:b/>
                                <w:bCs/>
                                <w:sz w:val="18"/>
                                <w:szCs w:val="18"/>
                                <w:lang w:val="en-GB"/>
                              </w:rPr>
                              <w:t xml:space="preserve"> </w:t>
                            </w:r>
                            <w:r w:rsidR="001334C4" w:rsidRPr="00E322B0">
                              <w:rPr>
                                <w:rFonts w:ascii="Cambria" w:hAnsi="Cambria" w:cstheme="minorHAnsi"/>
                                <w:b/>
                                <w:bCs/>
                                <w:sz w:val="18"/>
                                <w:szCs w:val="18"/>
                                <w:lang w:val="en-GB"/>
                              </w:rPr>
                              <w:t>No CMR (carcinogenic, mutagenic, or toxic for reproduction)</w:t>
                            </w:r>
                          </w:p>
                          <w:p w14:paraId="7B5FA756"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100% manual harvesting.</w:t>
                            </w:r>
                          </w:p>
                          <w:p w14:paraId="1FA3962A" w14:textId="77777777" w:rsidR="00E26857" w:rsidRPr="001334C4" w:rsidRDefault="00E26857" w:rsidP="00E26857">
                            <w:pPr>
                              <w:rPr>
                                <w:rFonts w:asciiTheme="majorHAnsi" w:hAnsiTheme="maj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F2C7F" id="_x0000_s1028" type="#_x0000_t202" style="position:absolute;margin-left:-39.35pt;margin-top:264pt;width:520.5pt;height:140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">
                <v:textbox>
                  <w:txbxContent>
                    <w:p w14:paraId="6ABF3738" w14:textId="77777777" w:rsidR="00E26857" w:rsidRPr="001334C4" w:rsidRDefault="00E26857" w:rsidP="00E26857">
                      <w:pPr>
                        <w:spacing w:after="0" w:line="240" w:lineRule="auto"/>
                        <w:jc w:val="center"/>
                        <w:rPr>
                          <w:rFonts w:asciiTheme="majorHAnsi" w:eastAsia="Helvetica" w:hAnsiTheme="majorHAnsi" w:cs="Times New Roman"/>
                          <w:b/>
                          <w:sz w:val="18"/>
                          <w:szCs w:val="18"/>
                          <w:lang w:val="en-US" w:eastAsia="fr-FR"/>
                        </w:rPr>
                      </w:pPr>
                      <w:r w:rsidRPr="001334C4">
                        <w:rPr>
                          <w:rFonts w:asciiTheme="majorHAnsi" w:eastAsia="Helvetica" w:hAnsiTheme="majorHAnsi" w:cs="Times New Roman"/>
                          <w:b/>
                          <w:sz w:val="18"/>
                          <w:szCs w:val="18"/>
                          <w:lang w:val="en-US" w:eastAsia="fr-FR"/>
                        </w:rPr>
                        <w:t>100% Pinot Noir</w:t>
                      </w:r>
                    </w:p>
                    <w:p w14:paraId="15418AB9" w14:textId="77777777" w:rsidR="008938E5" w:rsidRPr="001334C4" w:rsidRDefault="00E26857" w:rsidP="008938E5">
                      <w:pPr>
                        <w:spacing w:after="0" w:line="240" w:lineRule="auto"/>
                        <w:jc w:val="center"/>
                        <w:rPr>
                          <w:rFonts w:asciiTheme="majorHAnsi" w:eastAsia="Helvetica" w:hAnsiTheme="majorHAnsi" w:cs="Times New Roman"/>
                          <w:b/>
                          <w:sz w:val="18"/>
                          <w:szCs w:val="18"/>
                          <w:lang w:val="en-US" w:eastAsia="fr-FR"/>
                        </w:rPr>
                      </w:pPr>
                      <w:r w:rsidRPr="001334C4">
                        <w:rPr>
                          <w:rFonts w:asciiTheme="majorHAnsi" w:eastAsia="Helvetica" w:hAnsiTheme="majorHAnsi" w:cs="Times New Roman"/>
                          <w:b/>
                          <w:sz w:val="18"/>
                          <w:szCs w:val="18"/>
                          <w:lang w:val="en-US" w:eastAsia="fr-FR"/>
                        </w:rPr>
                        <w:t xml:space="preserve">Our vineyard </w:t>
                      </w:r>
                      <w:proofErr w:type="gramStart"/>
                      <w:r w:rsidRPr="001334C4">
                        <w:rPr>
                          <w:rFonts w:asciiTheme="majorHAnsi" w:eastAsia="Helvetica" w:hAnsiTheme="majorHAnsi" w:cs="Times New Roman"/>
                          <w:b/>
                          <w:sz w:val="18"/>
                          <w:szCs w:val="18"/>
                          <w:lang w:val="en-US" w:eastAsia="fr-FR"/>
                        </w:rPr>
                        <w:t>is located in</w:t>
                      </w:r>
                      <w:proofErr w:type="gramEnd"/>
                      <w:r w:rsidRPr="001334C4">
                        <w:rPr>
                          <w:rFonts w:asciiTheme="majorHAnsi" w:eastAsia="Helvetica" w:hAnsiTheme="majorHAnsi" w:cs="Times New Roman"/>
                          <w:b/>
                          <w:sz w:val="18"/>
                          <w:szCs w:val="18"/>
                          <w:lang w:val="en-US" w:eastAsia="fr-FR"/>
                        </w:rPr>
                        <w:t xml:space="preserve"> the commune</w:t>
                      </w:r>
                      <w:r w:rsidR="008938E5" w:rsidRPr="001334C4">
                        <w:rPr>
                          <w:rFonts w:asciiTheme="majorHAnsi" w:eastAsia="Helvetica" w:hAnsiTheme="majorHAnsi" w:cs="Times New Roman"/>
                          <w:b/>
                          <w:sz w:val="18"/>
                          <w:szCs w:val="18"/>
                          <w:lang w:val="en-US" w:eastAsia="fr-FR"/>
                        </w:rPr>
                        <w:t>s</w:t>
                      </w:r>
                      <w:r w:rsidRPr="001334C4">
                        <w:rPr>
                          <w:rFonts w:asciiTheme="majorHAnsi" w:eastAsia="Helvetica" w:hAnsiTheme="majorHAnsi" w:cs="Times New Roman"/>
                          <w:b/>
                          <w:sz w:val="18"/>
                          <w:szCs w:val="18"/>
                          <w:lang w:val="en-US" w:eastAsia="fr-FR"/>
                        </w:rPr>
                        <w:t xml:space="preserve"> of </w:t>
                      </w:r>
                      <w:r w:rsidR="008938E5" w:rsidRPr="001334C4">
                        <w:rPr>
                          <w:rFonts w:asciiTheme="majorHAnsi" w:eastAsia="Helvetica" w:hAnsiTheme="majorHAnsi" w:cs="Times New Roman"/>
                          <w:b/>
                          <w:sz w:val="18"/>
                          <w:szCs w:val="18"/>
                          <w:lang w:val="en-US" w:eastAsia="fr-FR"/>
                        </w:rPr>
                        <w:t>Pommard and Volnay, over 3 parcels which totalize 0.7422Ha</w:t>
                      </w:r>
                      <w:r w:rsidRPr="001334C4">
                        <w:rPr>
                          <w:rFonts w:asciiTheme="majorHAnsi" w:eastAsia="Helvetica" w:hAnsiTheme="majorHAnsi" w:cs="Times New Roman"/>
                          <w:b/>
                          <w:sz w:val="18"/>
                          <w:szCs w:val="18"/>
                          <w:lang w:val="en-US" w:eastAsia="fr-FR"/>
                        </w:rPr>
                        <w:t xml:space="preserve">. </w:t>
                      </w:r>
                      <w:r w:rsidR="008938E5" w:rsidRPr="001334C4">
                        <w:rPr>
                          <w:rFonts w:asciiTheme="majorHAnsi" w:eastAsia="Helvetica" w:hAnsiTheme="majorHAnsi" w:cs="Times New Roman"/>
                          <w:b/>
                          <w:sz w:val="18"/>
                          <w:szCs w:val="18"/>
                          <w:lang w:val="en-US" w:eastAsia="fr-FR"/>
                        </w:rPr>
                        <w:t>Prior to 1936, these parcels were classified as Pommard AOP.</w:t>
                      </w:r>
                    </w:p>
                    <w:p w14:paraId="0E73882B" w14:textId="77777777" w:rsidR="008938E5" w:rsidRPr="001334C4" w:rsidRDefault="008938E5" w:rsidP="008938E5">
                      <w:pPr>
                        <w:spacing w:after="0" w:line="240" w:lineRule="auto"/>
                        <w:jc w:val="center"/>
                        <w:rPr>
                          <w:rFonts w:asciiTheme="majorHAnsi" w:eastAsia="Helvetica" w:hAnsiTheme="majorHAnsi" w:cs="Times New Roman"/>
                          <w:sz w:val="18"/>
                          <w:szCs w:val="18"/>
                          <w:lang w:val="en-US" w:eastAsia="fr-FR"/>
                        </w:rPr>
                      </w:pPr>
                      <w:r w:rsidRPr="001334C4">
                        <w:rPr>
                          <w:rFonts w:asciiTheme="majorHAnsi" w:eastAsia="Helvetica" w:hAnsiTheme="majorHAnsi" w:cs="Times New Roman"/>
                          <w:b/>
                          <w:sz w:val="18"/>
                          <w:szCs w:val="18"/>
                          <w:lang w:val="en-US" w:eastAsia="fr-FR"/>
                        </w:rPr>
                        <w:t>Traditional alluvial rich soils.</w:t>
                      </w:r>
                    </w:p>
                    <w:p w14:paraId="202695F1" w14:textId="6489CAC9" w:rsidR="00E26857" w:rsidRPr="001334C4" w:rsidRDefault="008938E5" w:rsidP="008938E5">
                      <w:pPr>
                        <w:spacing w:after="0" w:line="240" w:lineRule="auto"/>
                        <w:jc w:val="center"/>
                        <w:rPr>
                          <w:rFonts w:asciiTheme="majorHAnsi" w:eastAsia="Helvetica" w:hAnsiTheme="majorHAnsi" w:cs="Times New Roman"/>
                          <w:sz w:val="18"/>
                          <w:szCs w:val="18"/>
                          <w:lang w:val="en-US" w:eastAsia="fr-FR"/>
                        </w:rPr>
                      </w:pPr>
                      <w:r w:rsidRPr="001334C4">
                        <w:rPr>
                          <w:rFonts w:asciiTheme="majorHAnsi" w:eastAsia="Helvetica" w:hAnsiTheme="majorHAnsi" w:cs="Times New Roman"/>
                          <w:b/>
                          <w:sz w:val="18"/>
                          <w:szCs w:val="18"/>
                          <w:lang w:val="en-US" w:eastAsia="fr-FR"/>
                        </w:rPr>
                        <w:tab/>
                      </w:r>
                    </w:p>
                    <w:p w14:paraId="03531446"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We use traditional vineyard management based on sustainability principles.</w:t>
                      </w:r>
                    </w:p>
                    <w:p w14:paraId="253D6D1D"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We engage in selective pruning, along with optimized leaf pulling, green harvest when needed, and ploughing of the soils.</w:t>
                      </w:r>
                    </w:p>
                    <w:p w14:paraId="408FC768" w14:textId="77777777" w:rsidR="00E26857" w:rsidRPr="001334C4" w:rsidRDefault="00E26857" w:rsidP="00E26857">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1334C4">
                        <w:rPr>
                          <w:rFonts w:asciiTheme="majorHAnsi" w:eastAsiaTheme="minorEastAsia" w:hAnsiTheme="majorHAnsi" w:cstheme="minorBidi"/>
                          <w:b/>
                          <w:bCs/>
                          <w:color w:val="000000" w:themeColor="text1"/>
                          <w:kern w:val="24"/>
                          <w:sz w:val="18"/>
                          <w:szCs w:val="18"/>
                        </w:rPr>
                        <w:t>Because of the altitude, the harvest starts an average 2 weeks after the rest of the estate.</w:t>
                      </w:r>
                    </w:p>
                    <w:p w14:paraId="66E1B167" w14:textId="0ABFD397" w:rsidR="00E26857" w:rsidRPr="001334C4" w:rsidRDefault="00E26857" w:rsidP="00E26857">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1334C4">
                        <w:rPr>
                          <w:rFonts w:asciiTheme="majorHAnsi" w:eastAsiaTheme="minorEastAsia" w:hAnsiTheme="majorHAnsi" w:cstheme="minorBidi"/>
                          <w:b/>
                          <w:bCs/>
                          <w:color w:val="000000" w:themeColor="text1"/>
                          <w:kern w:val="24"/>
                          <w:sz w:val="18"/>
                          <w:szCs w:val="18"/>
                        </w:rPr>
                        <w:t>The grapes, once cut, are brought back to the winery in less than 20 minutes.</w:t>
                      </w:r>
                      <w:r w:rsidR="001334C4" w:rsidRPr="001334C4">
                        <w:rPr>
                          <w:rFonts w:ascii="Cambria" w:hAnsi="Cambria" w:cstheme="minorHAnsi"/>
                          <w:b/>
                          <w:bCs/>
                          <w:sz w:val="18"/>
                          <w:szCs w:val="18"/>
                          <w:lang w:val="en-GB"/>
                        </w:rPr>
                        <w:t xml:space="preserve"> </w:t>
                      </w:r>
                      <w:r w:rsidR="001334C4" w:rsidRPr="00E322B0">
                        <w:rPr>
                          <w:rFonts w:ascii="Cambria" w:hAnsi="Cambria" w:cstheme="minorHAnsi"/>
                          <w:b/>
                          <w:bCs/>
                          <w:sz w:val="18"/>
                          <w:szCs w:val="18"/>
                          <w:lang w:val="en-GB"/>
                        </w:rPr>
                        <w:t>No CMR (carcinogenic, mutagenic, or toxic for reproduction)</w:t>
                      </w:r>
                    </w:p>
                    <w:p w14:paraId="7B5FA756"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100% manual harvesting.</w:t>
                      </w:r>
                    </w:p>
                    <w:p w14:paraId="1FA3962A" w14:textId="77777777" w:rsidR="00E26857" w:rsidRPr="001334C4" w:rsidRDefault="00E26857" w:rsidP="00E26857">
                      <w:pPr>
                        <w:rPr>
                          <w:rFonts w:asciiTheme="majorHAnsi" w:hAnsiTheme="majorHAnsi"/>
                          <w:lang w:val="en-US"/>
                        </w:rPr>
                      </w:pPr>
                    </w:p>
                  </w:txbxContent>
                </v:textbox>
                <w10:wrap type="square"/>
              </v:shape>
            </w:pict>
          </mc:Fallback>
        </mc:AlternateContent>
      </w: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73088" behindDoc="0" locked="0" layoutInCell="1" allowOverlap="1" wp14:anchorId="521DC7D7" wp14:editId="7787ECEB">
                <wp:simplePos x="0" y="0"/>
                <wp:positionH relativeFrom="column">
                  <wp:posOffset>-417195</wp:posOffset>
                </wp:positionH>
                <wp:positionV relativeFrom="paragraph">
                  <wp:posOffset>7143750</wp:posOffset>
                </wp:positionV>
                <wp:extent cx="6572250" cy="111125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11250"/>
                        </a:xfrm>
                        <a:prstGeom prst="rect">
                          <a:avLst/>
                        </a:prstGeom>
                        <a:solidFill>
                          <a:srgbClr val="FFFFFF"/>
                        </a:solidFill>
                        <a:ln w="9525">
                          <a:solidFill>
                            <a:srgbClr val="000000"/>
                          </a:solidFill>
                          <a:miter lim="800000"/>
                          <a:headEnd/>
                          <a:tailEnd/>
                        </a:ln>
                      </wps:spPr>
                      <wps:txbx>
                        <w:txbxContent>
                          <w:p w14:paraId="72786125"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Tasting notes</w:t>
                            </w:r>
                          </w:p>
                          <w:p w14:paraId="0F33BE4F" w14:textId="77777777" w:rsidR="00E26857" w:rsidRPr="001334C4" w:rsidRDefault="00E26857" w:rsidP="00E26857">
                            <w:pPr>
                              <w:spacing w:after="0"/>
                              <w:jc w:val="center"/>
                              <w:rPr>
                                <w:rFonts w:asciiTheme="majorHAnsi" w:hAnsiTheme="majorHAnsi"/>
                                <w:b/>
                                <w:sz w:val="10"/>
                                <w:szCs w:val="10"/>
                                <w:lang w:val="en-US"/>
                              </w:rPr>
                            </w:pPr>
                          </w:p>
                          <w:p w14:paraId="5A133CBB" w14:textId="4E7456EB" w:rsidR="00E26857" w:rsidRPr="001334C4" w:rsidRDefault="008938E5" w:rsidP="00E26857">
                            <w:pPr>
                              <w:jc w:val="center"/>
                              <w:rPr>
                                <w:rFonts w:asciiTheme="majorHAnsi" w:hAnsiTheme="majorHAnsi"/>
                                <w:bCs/>
                                <w:lang w:val="en-US"/>
                              </w:rPr>
                            </w:pPr>
                            <w:r w:rsidRPr="001334C4">
                              <w:rPr>
                                <w:rFonts w:asciiTheme="majorHAnsi" w:hAnsiTheme="majorHAnsi" w:cs="Arial"/>
                                <w:bCs/>
                                <w:color w:val="000000"/>
                                <w:sz w:val="20"/>
                                <w:szCs w:val="20"/>
                                <w:lang w:val="en-US"/>
                              </w:rPr>
                              <w:t>Rich crimson color at first then, with age, shading towards dark ruby. At first a bouquet of small red and black fruits (strawberry, cherry, blackcurrant, bilberry) later evolving into cooked prune, peppery notes, and notes of animal, underbrush, moss and mushroom. Lively and structured in the mouth with a well-rounded and supple backbone. Tannins and fruit go hand in hand and the chewiness matches the power of the secondary aromas.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DC7D7" id="_x0000_s1029" type="#_x0000_t202" style="position:absolute;margin-left:-32.85pt;margin-top:562.5pt;width:517.5pt;height:8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">
                <v:textbox>
                  <w:txbxContent>
                    <w:p w14:paraId="72786125"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Tasting notes</w:t>
                      </w:r>
                    </w:p>
                    <w:p w14:paraId="0F33BE4F" w14:textId="77777777" w:rsidR="00E26857" w:rsidRPr="001334C4" w:rsidRDefault="00E26857" w:rsidP="00E26857">
                      <w:pPr>
                        <w:spacing w:after="0"/>
                        <w:jc w:val="center"/>
                        <w:rPr>
                          <w:rFonts w:asciiTheme="majorHAnsi" w:hAnsiTheme="majorHAnsi"/>
                          <w:b/>
                          <w:sz w:val="10"/>
                          <w:szCs w:val="10"/>
                          <w:lang w:val="en-US"/>
                        </w:rPr>
                      </w:pPr>
                    </w:p>
                    <w:p w14:paraId="5A133CBB" w14:textId="4E7456EB" w:rsidR="00E26857" w:rsidRPr="001334C4" w:rsidRDefault="008938E5" w:rsidP="00E26857">
                      <w:pPr>
                        <w:jc w:val="center"/>
                        <w:rPr>
                          <w:rFonts w:asciiTheme="majorHAnsi" w:hAnsiTheme="majorHAnsi"/>
                          <w:bCs/>
                          <w:lang w:val="en-US"/>
                        </w:rPr>
                      </w:pPr>
                      <w:r w:rsidRPr="001334C4">
                        <w:rPr>
                          <w:rFonts w:asciiTheme="majorHAnsi" w:hAnsiTheme="majorHAnsi" w:cs="Arial"/>
                          <w:bCs/>
                          <w:color w:val="000000"/>
                          <w:sz w:val="20"/>
                          <w:szCs w:val="20"/>
                          <w:lang w:val="en-US"/>
                        </w:rPr>
                        <w:t>Rich crimson color at first then, with age, shading towards dark ruby. At first a bouquet of small red and black fruits (strawberry, cherry, blackcurrant, bilberry) later evolving into cooked prune, peppery notes, and notes of animal, underbrush, moss and mushroom. Lively and structured in the mouth with a well-rounded and supple backbone. Tannins and fruit go hand in hand and the chewiness matches the power of the secondary aromas.</w:t>
                      </w:r>
                    </w:p>
                  </w:txbxContent>
                </v:textbox>
                <w10:wrap type="square"/>
              </v:shape>
            </w:pict>
          </mc:Fallback>
        </mc:AlternateContent>
      </w:r>
      <w:r w:rsidR="00E26857">
        <w:rPr>
          <w:noProof/>
        </w:rPr>
        <w:drawing>
          <wp:inline distT="0" distB="0" distL="0" distR="0" wp14:anchorId="77C06E2B" wp14:editId="06178B63">
            <wp:extent cx="5760720" cy="3240405"/>
            <wp:effectExtent l="0" t="0" r="0" b="0"/>
            <wp:docPr id="2" name="Image 2"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ar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sectPr w:rsidR="00E26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6857"/>
    <w:rsid w:val="001334C4"/>
    <w:rsid w:val="00682845"/>
    <w:rsid w:val="007155B9"/>
    <w:rsid w:val="008938E5"/>
    <w:rsid w:val="00CB5817"/>
    <w:rsid w:val="00E26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E64C"/>
  <w15:chartTrackingRefBased/>
  <w15:docId w15:val="{1A665D80-D868-4227-812E-D5AC6ECD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268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nsinterligne">
    <w:name w:val="No Spacing"/>
    <w:uiPriority w:val="1"/>
    <w:qFormat/>
    <w:rsid w:val="00133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AF GROS</cp:lastModifiedBy>
  <cp:revision>4</cp:revision>
  <dcterms:created xsi:type="dcterms:W3CDTF">2021-01-20T09:16:00Z</dcterms:created>
  <dcterms:modified xsi:type="dcterms:W3CDTF">2023-05-04T14:00:00Z</dcterms:modified>
</cp:coreProperties>
</file>