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F267E" w14:textId="77777777" w:rsidR="003B5EA6" w:rsidRPr="002D3187" w:rsidRDefault="002D3187" w:rsidP="002D3187">
      <w:pPr>
        <w:jc w:val="center"/>
        <w:rPr>
          <w:rFonts w:ascii="Cambria" w:hAnsi="Cambria"/>
          <w:color w:val="262626" w:themeColor="text1" w:themeTint="D9"/>
          <w:sz w:val="72"/>
          <w:szCs w:val="72"/>
          <w:u w:val="single"/>
        </w:rPr>
      </w:pPr>
      <w:r w:rsidRPr="002D3187">
        <w:rPr>
          <w:rFonts w:ascii="Cambria" w:hAnsi="Cambria"/>
          <w:color w:val="262626" w:themeColor="text1" w:themeTint="D9"/>
          <w:sz w:val="72"/>
          <w:szCs w:val="72"/>
          <w:u w:val="single"/>
        </w:rPr>
        <w:t>MOULIN A VENT</w:t>
      </w:r>
    </w:p>
    <w:p w14:paraId="062463A1" w14:textId="77777777" w:rsidR="002D3187" w:rsidRPr="002D3187" w:rsidRDefault="002D3187" w:rsidP="002D3187">
      <w:pPr>
        <w:jc w:val="center"/>
        <w:rPr>
          <w:rFonts w:ascii="Cambria" w:hAnsi="Cambria"/>
          <w:color w:val="262626" w:themeColor="text1" w:themeTint="D9"/>
          <w:sz w:val="48"/>
          <w:szCs w:val="48"/>
        </w:rPr>
      </w:pPr>
      <w:r>
        <w:rPr>
          <w:rFonts w:ascii="Cambria" w:hAnsi="Cambria"/>
          <w:color w:val="262626" w:themeColor="text1" w:themeTint="D9"/>
          <w:sz w:val="48"/>
          <w:szCs w:val="48"/>
        </w:rPr>
        <w:t>« </w:t>
      </w:r>
      <w:r w:rsidRPr="002D3187">
        <w:rPr>
          <w:rFonts w:ascii="Cambria" w:hAnsi="Cambria"/>
          <w:color w:val="262626" w:themeColor="text1" w:themeTint="D9"/>
          <w:sz w:val="48"/>
          <w:szCs w:val="48"/>
        </w:rPr>
        <w:t xml:space="preserve">En </w:t>
      </w:r>
      <w:proofErr w:type="spellStart"/>
      <w:r w:rsidRPr="002D3187">
        <w:rPr>
          <w:rFonts w:ascii="Cambria" w:hAnsi="Cambria"/>
          <w:color w:val="262626" w:themeColor="text1" w:themeTint="D9"/>
          <w:sz w:val="48"/>
          <w:szCs w:val="48"/>
        </w:rPr>
        <w:t>Mortperay</w:t>
      </w:r>
      <w:proofErr w:type="spellEnd"/>
      <w:r>
        <w:rPr>
          <w:rFonts w:ascii="Cambria" w:hAnsi="Cambria"/>
          <w:color w:val="262626" w:themeColor="text1" w:themeTint="D9"/>
          <w:sz w:val="48"/>
          <w:szCs w:val="48"/>
        </w:rPr>
        <w:t> »</w:t>
      </w:r>
    </w:p>
    <w:p w14:paraId="3D0EBF47" w14:textId="77777777" w:rsidR="002D3187" w:rsidRPr="002D3187" w:rsidRDefault="002D3187">
      <w:pPr>
        <w:rPr>
          <w:rFonts w:ascii="Cambria" w:hAnsi="Cambria"/>
          <w:color w:val="262626" w:themeColor="text1" w:themeTint="D9"/>
          <w:sz w:val="24"/>
          <w:szCs w:val="24"/>
        </w:rPr>
      </w:pPr>
    </w:p>
    <w:p w14:paraId="79CCCB93" w14:textId="0C141944" w:rsidR="00057376" w:rsidRPr="002D3187" w:rsidRDefault="00F005B4" w:rsidP="00582FB5">
      <w:pPr>
        <w:jc w:val="center"/>
        <w:rPr>
          <w:rFonts w:ascii="Cambria" w:hAnsi="Cambria"/>
          <w:color w:val="262626" w:themeColor="text1" w:themeTint="D9"/>
          <w:sz w:val="24"/>
          <w:szCs w:val="24"/>
        </w:rPr>
      </w:pPr>
      <w:r>
        <w:rPr>
          <w:rFonts w:ascii="Cambria" w:hAnsi="Cambria"/>
          <w:noProof/>
          <w:color w:val="262626" w:themeColor="text1" w:themeTint="D9"/>
          <w:sz w:val="24"/>
          <w:szCs w:val="24"/>
        </w:rPr>
        <w:drawing>
          <wp:inline distT="0" distB="0" distL="0" distR="0" wp14:anchorId="7A1A0F5B" wp14:editId="6958B080">
            <wp:extent cx="2474166" cy="1856061"/>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3476" cy="1870547"/>
                    </a:xfrm>
                    <a:prstGeom prst="rect">
                      <a:avLst/>
                    </a:prstGeom>
                  </pic:spPr>
                </pic:pic>
              </a:graphicData>
            </a:graphic>
          </wp:inline>
        </w:drawing>
      </w:r>
    </w:p>
    <w:p w14:paraId="40AABCDD" w14:textId="77777777" w:rsidR="00582FB5" w:rsidRPr="007B031F" w:rsidRDefault="005821C8">
      <w:pPr>
        <w:rPr>
          <w:rFonts w:ascii="Cambria" w:hAnsi="Cambria"/>
          <w:color w:val="262626" w:themeColor="text1" w:themeTint="D9"/>
          <w:sz w:val="24"/>
          <w:szCs w:val="24"/>
          <w:lang w:val="en-GB"/>
        </w:rPr>
      </w:pPr>
      <w:r w:rsidRPr="007B031F">
        <w:rPr>
          <w:rFonts w:ascii="Cambria" w:hAnsi="Cambria"/>
          <w:color w:val="262626" w:themeColor="text1" w:themeTint="D9"/>
          <w:sz w:val="24"/>
          <w:szCs w:val="24"/>
          <w:lang w:val="en-GB"/>
        </w:rPr>
        <w:t>In 2017, Domaine AF GROS bought a parcel of 3.8Ha in Moulin à Vent “</w:t>
      </w:r>
      <w:proofErr w:type="spellStart"/>
      <w:r w:rsidRPr="007B031F">
        <w:rPr>
          <w:rFonts w:ascii="Cambria" w:hAnsi="Cambria"/>
          <w:color w:val="262626" w:themeColor="text1" w:themeTint="D9"/>
          <w:sz w:val="24"/>
          <w:szCs w:val="24"/>
          <w:lang w:val="en-GB"/>
        </w:rPr>
        <w:t>en</w:t>
      </w:r>
      <w:proofErr w:type="spellEnd"/>
      <w:r w:rsidRPr="007B031F">
        <w:rPr>
          <w:rFonts w:ascii="Cambria" w:hAnsi="Cambria"/>
          <w:color w:val="262626" w:themeColor="text1" w:themeTint="D9"/>
          <w:sz w:val="24"/>
          <w:szCs w:val="24"/>
          <w:lang w:val="en-GB"/>
        </w:rPr>
        <w:t xml:space="preserve"> </w:t>
      </w:r>
      <w:proofErr w:type="spellStart"/>
      <w:r w:rsidRPr="007B031F">
        <w:rPr>
          <w:rFonts w:ascii="Cambria" w:hAnsi="Cambria"/>
          <w:color w:val="262626" w:themeColor="text1" w:themeTint="D9"/>
          <w:sz w:val="24"/>
          <w:szCs w:val="24"/>
          <w:lang w:val="en-GB"/>
        </w:rPr>
        <w:t>Mortperay</w:t>
      </w:r>
      <w:proofErr w:type="spellEnd"/>
      <w:r w:rsidR="006C32DE" w:rsidRPr="007B031F">
        <w:rPr>
          <w:rFonts w:ascii="Cambria" w:hAnsi="Cambria"/>
          <w:color w:val="262626" w:themeColor="text1" w:themeTint="D9"/>
          <w:sz w:val="24"/>
          <w:szCs w:val="24"/>
          <w:lang w:val="en-GB"/>
        </w:rPr>
        <w:t> »</w:t>
      </w:r>
      <w:r w:rsidRPr="007B031F">
        <w:rPr>
          <w:rFonts w:ascii="Cambria" w:hAnsi="Cambria"/>
          <w:color w:val="262626" w:themeColor="text1" w:themeTint="D9"/>
          <w:sz w:val="24"/>
          <w:szCs w:val="24"/>
          <w:lang w:val="en-GB"/>
        </w:rPr>
        <w:t>. This is the 1</w:t>
      </w:r>
      <w:r w:rsidRPr="007B031F">
        <w:rPr>
          <w:rFonts w:ascii="Cambria" w:hAnsi="Cambria"/>
          <w:color w:val="262626" w:themeColor="text1" w:themeTint="D9"/>
          <w:sz w:val="24"/>
          <w:szCs w:val="24"/>
          <w:vertAlign w:val="superscript"/>
          <w:lang w:val="en-GB"/>
        </w:rPr>
        <w:t>st</w:t>
      </w:r>
      <w:r w:rsidRPr="007B031F">
        <w:rPr>
          <w:rFonts w:ascii="Cambria" w:hAnsi="Cambria"/>
          <w:color w:val="262626" w:themeColor="text1" w:themeTint="D9"/>
          <w:sz w:val="24"/>
          <w:szCs w:val="24"/>
          <w:lang w:val="en-GB"/>
        </w:rPr>
        <w:t xml:space="preserve"> vintage of this new appellation for the Domaine. </w:t>
      </w:r>
    </w:p>
    <w:p w14:paraId="711C4ADD" w14:textId="77777777" w:rsidR="005821C8" w:rsidRPr="006C32DE" w:rsidRDefault="005821C8">
      <w:pPr>
        <w:rPr>
          <w:rFonts w:ascii="Cambria" w:hAnsi="Cambria"/>
          <w:color w:val="262626" w:themeColor="text1" w:themeTint="D9"/>
          <w:sz w:val="24"/>
          <w:szCs w:val="24"/>
          <w:shd w:val="clear" w:color="auto" w:fill="FFFFFF"/>
          <w:lang w:val="en-US"/>
        </w:rPr>
      </w:pPr>
      <w:proofErr w:type="gramStart"/>
      <w:r w:rsidRPr="006C32DE">
        <w:rPr>
          <w:rFonts w:ascii="Cambria" w:hAnsi="Cambria"/>
          <w:color w:val="262626" w:themeColor="text1" w:themeTint="D9"/>
          <w:sz w:val="24"/>
          <w:szCs w:val="24"/>
          <w:lang w:val="en-US"/>
        </w:rPr>
        <w:t>Moulin-à-Vent’s</w:t>
      </w:r>
      <w:proofErr w:type="gramEnd"/>
      <w:r w:rsidRPr="006C32DE">
        <w:rPr>
          <w:rFonts w:ascii="Cambria" w:hAnsi="Cambria"/>
          <w:color w:val="262626" w:themeColor="text1" w:themeTint="D9"/>
          <w:sz w:val="24"/>
          <w:szCs w:val="24"/>
          <w:lang w:val="en-US"/>
        </w:rPr>
        <w:t xml:space="preserve"> weathered granite soils are thin, with sandy pockets, enriched by high mineral nutrients and a granite bedrock with seams of manganese, copper, iron and other metallic oxides. The eastern and southern exposure of the vineyards maximizes ripening, while the region’s frequent strong winds increase the concentration of the grapes.</w:t>
      </w:r>
    </w:p>
    <w:p w14:paraId="657105A8" w14:textId="77777777" w:rsidR="005821C8" w:rsidRPr="006C32DE" w:rsidRDefault="005821C8" w:rsidP="005821C8">
      <w:pPr>
        <w:jc w:val="center"/>
        <w:rPr>
          <w:rFonts w:ascii="Cambria" w:hAnsi="Cambria"/>
          <w:color w:val="262626" w:themeColor="text1" w:themeTint="D9"/>
          <w:sz w:val="24"/>
          <w:szCs w:val="24"/>
          <w:shd w:val="clear" w:color="auto" w:fill="FFFFFF"/>
        </w:rPr>
      </w:pPr>
      <w:r w:rsidRPr="006C32DE">
        <w:rPr>
          <w:rFonts w:ascii="Cambria" w:hAnsi="Cambria"/>
          <w:noProof/>
          <w:color w:val="262626" w:themeColor="text1" w:themeTint="D9"/>
          <w:sz w:val="24"/>
          <w:szCs w:val="24"/>
          <w:shd w:val="clear" w:color="auto" w:fill="FFFFFF"/>
          <w:lang w:eastAsia="fr-FR"/>
        </w:rPr>
        <w:drawing>
          <wp:inline distT="0" distB="0" distL="0" distR="0" wp14:anchorId="38E5728E" wp14:editId="556881C2">
            <wp:extent cx="2819348" cy="3653155"/>
            <wp:effectExtent l="0" t="0" r="635"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ulin-lieux-dits 1.png"/>
                    <pic:cNvPicPr/>
                  </pic:nvPicPr>
                  <pic:blipFill>
                    <a:blip r:embed="rId6">
                      <a:extLst>
                        <a:ext uri="{28A0092B-C50C-407E-A947-70E740481C1C}">
                          <a14:useLocalDpi xmlns:a14="http://schemas.microsoft.com/office/drawing/2010/main" val="0"/>
                        </a:ext>
                      </a:extLst>
                    </a:blip>
                    <a:stretch>
                      <a:fillRect/>
                    </a:stretch>
                  </pic:blipFill>
                  <pic:spPr>
                    <a:xfrm>
                      <a:off x="0" y="0"/>
                      <a:ext cx="2830732" cy="3667906"/>
                    </a:xfrm>
                    <a:prstGeom prst="rect">
                      <a:avLst/>
                    </a:prstGeom>
                  </pic:spPr>
                </pic:pic>
              </a:graphicData>
            </a:graphic>
          </wp:inline>
        </w:drawing>
      </w:r>
    </w:p>
    <w:p w14:paraId="3BF2E429" w14:textId="77777777" w:rsidR="005821C8" w:rsidRPr="006C32DE" w:rsidRDefault="005821C8" w:rsidP="005821C8">
      <w:pPr>
        <w:rPr>
          <w:rFonts w:ascii="Cambria" w:hAnsi="Cambria" w:cs="Times New Roman"/>
          <w:color w:val="262626" w:themeColor="text1" w:themeTint="D9"/>
          <w:sz w:val="24"/>
          <w:szCs w:val="24"/>
          <w:lang w:val="en-GB"/>
        </w:rPr>
      </w:pPr>
      <w:r w:rsidRPr="006C32DE">
        <w:rPr>
          <w:rFonts w:ascii="Cambria" w:hAnsi="Cambria" w:cs="Times New Roman"/>
          <w:b/>
          <w:i/>
          <w:color w:val="262626" w:themeColor="text1" w:themeTint="D9"/>
          <w:sz w:val="24"/>
          <w:szCs w:val="24"/>
          <w:u w:val="single"/>
          <w:lang w:val="en-GB"/>
        </w:rPr>
        <w:lastRenderedPageBreak/>
        <w:t>The culture of the soils</w:t>
      </w:r>
      <w:r w:rsidRPr="006C32DE">
        <w:rPr>
          <w:rFonts w:ascii="Cambria" w:hAnsi="Cambria" w:cs="Times New Roman"/>
          <w:i/>
          <w:color w:val="262626" w:themeColor="text1" w:themeTint="D9"/>
          <w:sz w:val="24"/>
          <w:szCs w:val="24"/>
          <w:lang w:val="en-GB"/>
        </w:rPr>
        <w:t xml:space="preserve">: </w:t>
      </w:r>
      <w:r w:rsidRPr="006C32DE">
        <w:rPr>
          <w:rFonts w:ascii="Cambria" w:hAnsi="Cambria" w:cs="Times New Roman"/>
          <w:color w:val="262626" w:themeColor="text1" w:themeTint="D9"/>
          <w:sz w:val="24"/>
          <w:szCs w:val="24"/>
          <w:lang w:val="en-GB"/>
        </w:rPr>
        <w:t xml:space="preserve">The culture of the vineyard is traditional, with careful Human Intervention, focused on observation and sustainability principles.   </w:t>
      </w:r>
      <w:r w:rsidR="006C32DE">
        <w:rPr>
          <w:rFonts w:ascii="Cambria" w:hAnsi="Cambria" w:cs="Times New Roman"/>
          <w:color w:val="262626" w:themeColor="text1" w:themeTint="D9"/>
          <w:sz w:val="24"/>
          <w:szCs w:val="24"/>
          <w:lang w:val="en-GB"/>
        </w:rPr>
        <w:t>Mathias</w:t>
      </w:r>
      <w:r w:rsidRPr="006C32DE">
        <w:rPr>
          <w:rFonts w:ascii="Cambria" w:hAnsi="Cambria" w:cs="Times New Roman"/>
          <w:color w:val="262626" w:themeColor="text1" w:themeTint="D9"/>
          <w:sz w:val="24"/>
          <w:szCs w:val="24"/>
          <w:lang w:val="en-GB"/>
        </w:rPr>
        <w:t xml:space="preserve"> pays a special attention to viticulture, with selective pruning to optimize yield and vigour, along with adapted leaf pulling, green harvest when needed, and ploughing of the soils. </w:t>
      </w:r>
    </w:p>
    <w:p w14:paraId="7027C279" w14:textId="77777777" w:rsidR="005821C8" w:rsidRPr="006C32DE" w:rsidRDefault="005821C8" w:rsidP="005821C8">
      <w:pPr>
        <w:rPr>
          <w:rFonts w:ascii="Cambria" w:hAnsi="Cambria" w:cs="Times New Roman"/>
          <w:b/>
          <w:i/>
          <w:color w:val="262626" w:themeColor="text1" w:themeTint="D9"/>
          <w:sz w:val="24"/>
          <w:szCs w:val="24"/>
          <w:u w:val="single"/>
          <w:lang w:val="en-GB"/>
        </w:rPr>
      </w:pPr>
      <w:r w:rsidRPr="006C32DE">
        <w:rPr>
          <w:rFonts w:ascii="Cambria" w:hAnsi="Cambria" w:cs="Times New Roman"/>
          <w:b/>
          <w:i/>
          <w:color w:val="262626" w:themeColor="text1" w:themeTint="D9"/>
          <w:sz w:val="24"/>
          <w:szCs w:val="24"/>
          <w:u w:val="single"/>
          <w:lang w:val="en-GB"/>
        </w:rPr>
        <w:t>Harvest and winemaking practices:</w:t>
      </w:r>
    </w:p>
    <w:p w14:paraId="405C8408" w14:textId="77777777" w:rsidR="005821C8" w:rsidRPr="006C32DE" w:rsidRDefault="005821C8" w:rsidP="005821C8">
      <w:pPr>
        <w:rPr>
          <w:rFonts w:ascii="Cambria" w:hAnsi="Cambria" w:cs="Times New Roman"/>
          <w:color w:val="262626" w:themeColor="text1" w:themeTint="D9"/>
          <w:sz w:val="24"/>
          <w:szCs w:val="24"/>
          <w:lang w:val="en-GB"/>
        </w:rPr>
      </w:pPr>
      <w:r w:rsidRPr="006C32DE">
        <w:rPr>
          <w:rFonts w:ascii="Cambria" w:hAnsi="Cambria" w:cs="Times New Roman"/>
          <w:color w:val="262626" w:themeColor="text1" w:themeTint="D9"/>
          <w:sz w:val="24"/>
          <w:szCs w:val="24"/>
          <w:lang w:val="en-GB"/>
        </w:rPr>
        <w:t>The harvest is 100% manual.</w:t>
      </w:r>
    </w:p>
    <w:p w14:paraId="3764804A" w14:textId="716557E9" w:rsidR="00CF65EE" w:rsidRDefault="00CF65EE" w:rsidP="00CF65EE">
      <w:pPr>
        <w:rPr>
          <w:color w:val="000000" w:themeColor="text1"/>
          <w:sz w:val="26"/>
          <w:szCs w:val="26"/>
          <w:lang w:val="en-US"/>
        </w:rPr>
      </w:pPr>
      <w:r w:rsidRPr="00DA1068">
        <w:rPr>
          <w:color w:val="000000" w:themeColor="text1"/>
          <w:sz w:val="26"/>
          <w:szCs w:val="26"/>
          <w:lang w:val="en-US"/>
        </w:rPr>
        <w:t>During an average year with no hail or freeze over</w:t>
      </w:r>
      <w:r>
        <w:rPr>
          <w:color w:val="000000" w:themeColor="text1"/>
          <w:sz w:val="26"/>
          <w:szCs w:val="26"/>
          <w:lang w:val="en-US"/>
        </w:rPr>
        <w:t xml:space="preserve">: </w:t>
      </w:r>
      <w:r w:rsidRPr="00DA1068">
        <w:rPr>
          <w:color w:val="000000" w:themeColor="text1"/>
          <w:sz w:val="26"/>
          <w:szCs w:val="26"/>
          <w:lang w:val="en-US"/>
        </w:rPr>
        <w:t xml:space="preserve">The clusters of grapes arrive at the winery in small cases, and in air-conditioned trucks. The grapes are first </w:t>
      </w:r>
      <w:r w:rsidRPr="00DA1068">
        <w:rPr>
          <w:sz w:val="26"/>
          <w:szCs w:val="26"/>
          <w:lang w:val="en-US"/>
        </w:rPr>
        <w:t>sorted on a vibrating table</w:t>
      </w:r>
      <w:r w:rsidRPr="00DA1068">
        <w:rPr>
          <w:color w:val="FF0000"/>
          <w:sz w:val="26"/>
          <w:szCs w:val="26"/>
          <w:lang w:val="en-US"/>
        </w:rPr>
        <w:t xml:space="preserve"> </w:t>
      </w:r>
      <w:r w:rsidRPr="00DA1068">
        <w:rPr>
          <w:color w:val="000000" w:themeColor="text1"/>
          <w:sz w:val="26"/>
          <w:szCs w:val="26"/>
          <w:lang w:val="en-US"/>
        </w:rPr>
        <w:t>to eliminate any water, insects and leaves. Whole bunches are sorted manually, then distributed among 3 different tanks.</w:t>
      </w:r>
    </w:p>
    <w:p w14:paraId="066339F6" w14:textId="497D96D4" w:rsidR="007B031F" w:rsidRPr="00DA1068" w:rsidRDefault="007B031F" w:rsidP="00CF65EE">
      <w:pPr>
        <w:rPr>
          <w:color w:val="000000" w:themeColor="text1"/>
          <w:sz w:val="26"/>
          <w:szCs w:val="26"/>
          <w:lang w:val="en-US"/>
        </w:rPr>
      </w:pPr>
      <w:r>
        <w:rPr>
          <w:color w:val="000000" w:themeColor="text1"/>
          <w:sz w:val="26"/>
          <w:szCs w:val="26"/>
          <w:lang w:val="en-US"/>
        </w:rPr>
        <w:t>Between 2018 and 2021:</w:t>
      </w:r>
    </w:p>
    <w:p w14:paraId="259A5AFF" w14:textId="77777777" w:rsidR="00CF65EE" w:rsidRPr="00DA1068" w:rsidRDefault="00CF65EE" w:rsidP="00CF65EE">
      <w:pPr>
        <w:jc w:val="both"/>
        <w:rPr>
          <w:rFonts w:cs="Times New Roman"/>
          <w:sz w:val="26"/>
          <w:szCs w:val="26"/>
          <w:lang w:val="en-US"/>
        </w:rPr>
      </w:pPr>
      <w:r w:rsidRPr="00DA1068">
        <w:rPr>
          <w:color w:val="000000" w:themeColor="text1"/>
          <w:sz w:val="26"/>
          <w:szCs w:val="26"/>
          <w:lang w:val="en-US"/>
        </w:rPr>
        <w:t xml:space="preserve">Tank n°1 (1/3 of the harvest): is completely closed for carbonic fermentation for 6 to 8 days. The fermentation is done ¾ of the way, then the grapes are </w:t>
      </w:r>
      <w:proofErr w:type="spellStart"/>
      <w:r w:rsidRPr="00DA1068">
        <w:rPr>
          <w:color w:val="000000" w:themeColor="text1"/>
          <w:sz w:val="26"/>
          <w:szCs w:val="26"/>
          <w:lang w:val="en-US"/>
        </w:rPr>
        <w:t>devatted</w:t>
      </w:r>
      <w:proofErr w:type="spellEnd"/>
      <w:r w:rsidRPr="00DA1068">
        <w:rPr>
          <w:color w:val="000000" w:themeColor="text1"/>
          <w:sz w:val="26"/>
          <w:szCs w:val="26"/>
          <w:lang w:val="en-US"/>
        </w:rPr>
        <w:t xml:space="preserve"> and pressed (pneumatic pump for </w:t>
      </w:r>
      <w:r w:rsidRPr="00DA1068">
        <w:rPr>
          <w:rFonts w:cs="Times New Roman"/>
          <w:sz w:val="26"/>
          <w:szCs w:val="26"/>
          <w:lang w:val="en-US"/>
        </w:rPr>
        <w:t>1.15 hours at a maximum 17 pounds/square inch</w:t>
      </w:r>
      <w:r w:rsidRPr="00DA1068">
        <w:rPr>
          <w:rFonts w:cs="Times New Roman"/>
          <w:color w:val="2E74B5" w:themeColor="accent1" w:themeShade="BF"/>
          <w:sz w:val="26"/>
          <w:szCs w:val="26"/>
          <w:lang w:val="en-US"/>
        </w:rPr>
        <w:t>)</w:t>
      </w:r>
      <w:r w:rsidRPr="00DA1068">
        <w:rPr>
          <w:rFonts w:cs="Times New Roman"/>
          <w:sz w:val="26"/>
          <w:szCs w:val="26"/>
          <w:lang w:val="en-US"/>
        </w:rPr>
        <w:t>.</w:t>
      </w:r>
      <w:r w:rsidRPr="00DA1068">
        <w:rPr>
          <w:color w:val="FF0000"/>
          <w:sz w:val="26"/>
          <w:szCs w:val="26"/>
          <w:lang w:val="en-US"/>
        </w:rPr>
        <w:t xml:space="preserve"> </w:t>
      </w:r>
      <w:r w:rsidRPr="00DA1068">
        <w:rPr>
          <w:color w:val="000000" w:themeColor="text1"/>
          <w:sz w:val="26"/>
          <w:szCs w:val="26"/>
          <w:lang w:val="en-US"/>
        </w:rPr>
        <w:t xml:space="preserve">The juice is placed in tanks </w:t>
      </w:r>
      <w:proofErr w:type="gramStart"/>
      <w:r w:rsidRPr="00DA1068">
        <w:rPr>
          <w:color w:val="000000" w:themeColor="text1"/>
          <w:sz w:val="26"/>
          <w:szCs w:val="26"/>
          <w:lang w:val="en-US"/>
        </w:rPr>
        <w:t>in order to</w:t>
      </w:r>
      <w:proofErr w:type="gramEnd"/>
      <w:r w:rsidRPr="00DA1068">
        <w:rPr>
          <w:color w:val="000000" w:themeColor="text1"/>
          <w:sz w:val="26"/>
          <w:szCs w:val="26"/>
          <w:lang w:val="en-US"/>
        </w:rPr>
        <w:t xml:space="preserve"> finalize the fermentation process and optimize oxygenation of the yeasts. This maneuver allows for a very fruity and aromatic wine. </w:t>
      </w:r>
    </w:p>
    <w:p w14:paraId="2DA1B763" w14:textId="77777777" w:rsidR="00CF65EE" w:rsidRPr="00DA1068" w:rsidRDefault="00CF65EE" w:rsidP="00CF65EE">
      <w:pPr>
        <w:rPr>
          <w:sz w:val="26"/>
          <w:szCs w:val="26"/>
          <w:lang w:val="en-US"/>
        </w:rPr>
      </w:pPr>
      <w:r w:rsidRPr="00DA1068">
        <w:rPr>
          <w:color w:val="000000" w:themeColor="text1"/>
          <w:sz w:val="26"/>
          <w:szCs w:val="26"/>
          <w:lang w:val="en-US"/>
        </w:rPr>
        <w:t>Tanks n°2 and 3: are open tanks with whole bunches.</w:t>
      </w:r>
      <w:r w:rsidRPr="00DA1068">
        <w:rPr>
          <w:color w:val="FF0000"/>
          <w:sz w:val="26"/>
          <w:szCs w:val="26"/>
          <w:lang w:val="en-US"/>
        </w:rPr>
        <w:t xml:space="preserve"> </w:t>
      </w:r>
      <w:r w:rsidRPr="00DA1068">
        <w:rPr>
          <w:color w:val="000000" w:themeColor="text1"/>
          <w:sz w:val="26"/>
          <w:szCs w:val="26"/>
          <w:lang w:val="en-US"/>
        </w:rPr>
        <w:t xml:space="preserve">The fermentation is started directly. Daily pumping over of the must, daily crushing of the cap to liberate </w:t>
      </w:r>
      <w:r w:rsidRPr="00DA1068">
        <w:rPr>
          <w:sz w:val="26"/>
          <w:szCs w:val="26"/>
          <w:lang w:val="en-US"/>
        </w:rPr>
        <w:t xml:space="preserve">the sugar levels in the berries, and feed sugar to the yeasts. The vatting lasts about 15 days. The grapes are then </w:t>
      </w:r>
      <w:proofErr w:type="spellStart"/>
      <w:r w:rsidRPr="00DA1068">
        <w:rPr>
          <w:sz w:val="26"/>
          <w:szCs w:val="26"/>
          <w:lang w:val="en-US"/>
        </w:rPr>
        <w:t>devatted</w:t>
      </w:r>
      <w:proofErr w:type="spellEnd"/>
      <w:r w:rsidRPr="00DA1068">
        <w:rPr>
          <w:sz w:val="26"/>
          <w:szCs w:val="26"/>
          <w:lang w:val="en-US"/>
        </w:rPr>
        <w:t xml:space="preserve"> and pressed (pneumatic pump for </w:t>
      </w:r>
      <w:r w:rsidRPr="00DA1068">
        <w:rPr>
          <w:rFonts w:cs="Times New Roman"/>
          <w:sz w:val="26"/>
          <w:szCs w:val="26"/>
          <w:lang w:val="en-US"/>
        </w:rPr>
        <w:t>2 hours at a maximum 17 pounds/square inch).</w:t>
      </w:r>
      <w:r w:rsidRPr="00DA1068">
        <w:rPr>
          <w:sz w:val="26"/>
          <w:szCs w:val="26"/>
          <w:lang w:val="en-US"/>
        </w:rPr>
        <w:t xml:space="preserve"> The wines are left to settle for 4 to 5 days before cask funneling.</w:t>
      </w:r>
    </w:p>
    <w:p w14:paraId="30052722" w14:textId="77777777" w:rsidR="00CF65EE" w:rsidRPr="00DA1068" w:rsidRDefault="00CF65EE" w:rsidP="00CF65EE">
      <w:pPr>
        <w:rPr>
          <w:color w:val="000000" w:themeColor="text1"/>
          <w:sz w:val="26"/>
          <w:szCs w:val="26"/>
          <w:lang w:val="en-US"/>
        </w:rPr>
      </w:pPr>
      <w:r w:rsidRPr="00DA1068">
        <w:rPr>
          <w:color w:val="000000" w:themeColor="text1"/>
          <w:sz w:val="26"/>
          <w:szCs w:val="26"/>
          <w:lang w:val="en-US"/>
        </w:rPr>
        <w:t>They mature for 8 to 9 months, partially in a large wooden tank, called a “</w:t>
      </w:r>
      <w:proofErr w:type="spellStart"/>
      <w:r w:rsidRPr="00DA1068">
        <w:rPr>
          <w:sz w:val="26"/>
          <w:szCs w:val="26"/>
          <w:lang w:val="en-US"/>
        </w:rPr>
        <w:t>foudre</w:t>
      </w:r>
      <w:proofErr w:type="spellEnd"/>
      <w:r w:rsidRPr="00DA1068">
        <w:rPr>
          <w:sz w:val="26"/>
          <w:szCs w:val="26"/>
          <w:lang w:val="en-US"/>
        </w:rPr>
        <w:t xml:space="preserve">”, </w:t>
      </w:r>
      <w:r w:rsidRPr="00DA1068">
        <w:rPr>
          <w:color w:val="000000" w:themeColor="text1"/>
          <w:sz w:val="26"/>
          <w:szCs w:val="26"/>
          <w:lang w:val="en-US"/>
        </w:rPr>
        <w:t>of 5000 liters (about 50% of the crop), and the rest in three-four years old 228L barrels.</w:t>
      </w:r>
    </w:p>
    <w:p w14:paraId="79E5CAD7" w14:textId="28050F4D" w:rsidR="005821C8" w:rsidRPr="00CF65EE" w:rsidRDefault="00CF65EE" w:rsidP="00CF65EE">
      <w:pPr>
        <w:rPr>
          <w:color w:val="000000" w:themeColor="text1"/>
          <w:sz w:val="26"/>
          <w:szCs w:val="26"/>
          <w:lang w:val="en-US"/>
        </w:rPr>
      </w:pPr>
      <w:r w:rsidRPr="00DA1068">
        <w:rPr>
          <w:color w:val="000000" w:themeColor="text1"/>
          <w:sz w:val="26"/>
          <w:szCs w:val="26"/>
          <w:lang w:val="en-US"/>
        </w:rPr>
        <w:t>The wines are</w:t>
      </w:r>
      <w:r w:rsidRPr="00DA1068">
        <w:rPr>
          <w:sz w:val="26"/>
          <w:szCs w:val="26"/>
          <w:lang w:val="en-US"/>
        </w:rPr>
        <w:t xml:space="preserve"> racked</w:t>
      </w:r>
      <w:r w:rsidRPr="00DA1068">
        <w:rPr>
          <w:color w:val="FF0000"/>
          <w:sz w:val="26"/>
          <w:szCs w:val="26"/>
          <w:lang w:val="en-US"/>
        </w:rPr>
        <w:t xml:space="preserve">, </w:t>
      </w:r>
      <w:r w:rsidRPr="00DA1068">
        <w:rPr>
          <w:color w:val="000000" w:themeColor="text1"/>
          <w:sz w:val="26"/>
          <w:szCs w:val="26"/>
          <w:lang w:val="en-US"/>
        </w:rPr>
        <w:t>then blended for 1 month in stainless steel tanks. They are filtered if necessary, their SO2 and CO2 levels adjusted, and finally bottled</w:t>
      </w:r>
      <w:r>
        <w:rPr>
          <w:color w:val="000000" w:themeColor="text1"/>
          <w:sz w:val="26"/>
          <w:szCs w:val="26"/>
          <w:lang w:val="en-US"/>
        </w:rPr>
        <w:t xml:space="preserve"> </w:t>
      </w:r>
      <w:r w:rsidR="005821C8" w:rsidRPr="006C32DE">
        <w:rPr>
          <w:rFonts w:ascii="Cambria" w:hAnsi="Cambria" w:cs="Times New Roman"/>
          <w:color w:val="262626" w:themeColor="text1" w:themeTint="D9"/>
          <w:sz w:val="24"/>
          <w:szCs w:val="24"/>
          <w:lang w:val="en-GB"/>
        </w:rPr>
        <w:t xml:space="preserve">by gravity. We pay attention to order our bottles with a bottleneck of 63 mm to avoid as much as possible leakage of the corks. </w:t>
      </w:r>
    </w:p>
    <w:p w14:paraId="7FA393DC" w14:textId="77777777" w:rsidR="005821C8" w:rsidRDefault="005821C8" w:rsidP="005821C8">
      <w:pPr>
        <w:autoSpaceDE w:val="0"/>
        <w:autoSpaceDN w:val="0"/>
        <w:adjustRightInd w:val="0"/>
        <w:spacing w:after="0" w:line="240" w:lineRule="auto"/>
        <w:rPr>
          <w:rFonts w:ascii="Times New Roman" w:hAnsi="Times New Roman" w:cs="Times New Roman"/>
          <w:sz w:val="24"/>
          <w:szCs w:val="24"/>
          <w:lang w:val="en-GB"/>
        </w:rPr>
      </w:pPr>
    </w:p>
    <w:p w14:paraId="416C6591" w14:textId="704648B0" w:rsidR="005821C8" w:rsidRDefault="007B031F" w:rsidP="005821C8">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From 2022: No more carbonic fermentation. </w:t>
      </w:r>
    </w:p>
    <w:sectPr w:rsidR="00582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B04FD"/>
    <w:multiLevelType w:val="hybridMultilevel"/>
    <w:tmpl w:val="11CAF362"/>
    <w:lvl w:ilvl="0" w:tplc="0409000F">
      <w:start w:val="1"/>
      <w:numFmt w:val="decimal"/>
      <w:lvlText w:val="%1."/>
      <w:lvlJc w:val="left"/>
      <w:pPr>
        <w:ind w:left="644"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398091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76"/>
    <w:rsid w:val="00057376"/>
    <w:rsid w:val="00270B03"/>
    <w:rsid w:val="002D3187"/>
    <w:rsid w:val="003B5EA6"/>
    <w:rsid w:val="00501687"/>
    <w:rsid w:val="005821C8"/>
    <w:rsid w:val="00582FB5"/>
    <w:rsid w:val="005E75E9"/>
    <w:rsid w:val="006C32DE"/>
    <w:rsid w:val="007B031F"/>
    <w:rsid w:val="008D5198"/>
    <w:rsid w:val="00A8285A"/>
    <w:rsid w:val="00C11FF2"/>
    <w:rsid w:val="00CF65EE"/>
    <w:rsid w:val="00E413AC"/>
    <w:rsid w:val="00F005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2290"/>
  <w15:chartTrackingRefBased/>
  <w15:docId w15:val="{2F9F4139-D0E9-4A15-A859-BA21486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21C8"/>
    <w:pPr>
      <w:spacing w:after="200" w:line="276" w:lineRule="auto"/>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393</Words>
  <Characters>2242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Caroline Parent-Gros</cp:lastModifiedBy>
  <cp:revision>6</cp:revision>
  <dcterms:created xsi:type="dcterms:W3CDTF">2018-05-03T12:37:00Z</dcterms:created>
  <dcterms:modified xsi:type="dcterms:W3CDTF">2025-01-06T07:56:00Z</dcterms:modified>
</cp:coreProperties>
</file>