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E8F" w:rsidRDefault="00CD0B79" w:rsidP="009B1D21">
      <w:pPr>
        <w:spacing w:after="0"/>
        <w:jc w:val="center"/>
        <w:rPr>
          <w:rFonts w:ascii="Cambria Math" w:hAnsi="Cambria Math"/>
          <w:b/>
          <w:color w:val="800000"/>
          <w:sz w:val="56"/>
          <w:szCs w:val="56"/>
        </w:rPr>
      </w:pPr>
      <w:r>
        <w:rPr>
          <w:rFonts w:ascii="Cambria Math" w:hAnsi="Cambria Math"/>
          <w:b/>
          <w:color w:val="800000"/>
          <w:sz w:val="56"/>
          <w:szCs w:val="56"/>
        </w:rPr>
        <w:t>MOULIN A VENT « EN MORTPERAY »</w:t>
      </w:r>
    </w:p>
    <w:p w:rsidR="00AE03D7" w:rsidRPr="00AE03D7" w:rsidRDefault="00AE03D7" w:rsidP="009B1D21">
      <w:pPr>
        <w:spacing w:after="0"/>
        <w:jc w:val="center"/>
        <w:rPr>
          <w:rFonts w:ascii="Cambria Math" w:hAnsi="Cambria Math"/>
          <w:b/>
          <w:color w:val="800000"/>
          <w:sz w:val="20"/>
          <w:szCs w:val="20"/>
        </w:rPr>
      </w:pPr>
    </w:p>
    <w:p w:rsidR="00657E8F" w:rsidRPr="00657E8F" w:rsidRDefault="00657E8F" w:rsidP="009B1D21">
      <w:pPr>
        <w:spacing w:after="0"/>
        <w:jc w:val="center"/>
        <w:rPr>
          <w:rFonts w:ascii="Cambria Math" w:hAnsi="Cambria Math"/>
          <w:b/>
          <w:color w:val="800000"/>
          <w:sz w:val="10"/>
          <w:szCs w:val="10"/>
        </w:rPr>
      </w:pPr>
    </w:p>
    <w:p w:rsidR="00E23766" w:rsidRDefault="00CD0B79" w:rsidP="009B1D21">
      <w:pPr>
        <w:spacing w:after="0"/>
        <w:jc w:val="center"/>
        <w:rPr>
          <w:color w:val="800000"/>
          <w:sz w:val="44"/>
          <w:szCs w:val="44"/>
        </w:rPr>
      </w:pPr>
      <w:r>
        <w:rPr>
          <w:noProof/>
          <w:color w:val="800000"/>
          <w:sz w:val="44"/>
          <w:szCs w:val="44"/>
          <w:lang w:eastAsia="fr-FR"/>
        </w:rPr>
        <w:drawing>
          <wp:inline distT="0" distB="0" distL="0" distR="0">
            <wp:extent cx="3680460" cy="261244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0460" cy="2612446"/>
                    </a:xfrm>
                    <a:prstGeom prst="rect">
                      <a:avLst/>
                    </a:prstGeom>
                    <a:noFill/>
                    <a:ln>
                      <a:noFill/>
                    </a:ln>
                  </pic:spPr>
                </pic:pic>
              </a:graphicData>
            </a:graphic>
          </wp:inline>
        </w:drawing>
      </w:r>
    </w:p>
    <w:p w:rsidR="00AE03D7" w:rsidRPr="00AE03D7" w:rsidRDefault="00AE03D7" w:rsidP="009B1D21">
      <w:pPr>
        <w:spacing w:after="0"/>
        <w:jc w:val="center"/>
        <w:rPr>
          <w:color w:val="800000"/>
          <w:sz w:val="20"/>
          <w:szCs w:val="20"/>
        </w:rPr>
      </w:pPr>
    </w:p>
    <w:p w:rsidR="00085BAA" w:rsidRPr="00AE03D7" w:rsidRDefault="00657E8F" w:rsidP="00C9242B">
      <w:pPr>
        <w:spacing w:after="0"/>
        <w:rPr>
          <w:rFonts w:ascii="Bookman Old Style" w:hAnsi="Bookman Old Style"/>
          <w:b/>
          <w:color w:val="C00000"/>
          <w:sz w:val="24"/>
          <w:szCs w:val="24"/>
        </w:rPr>
      </w:pPr>
      <w:r w:rsidRPr="00AE03D7">
        <w:rPr>
          <w:rFonts w:ascii="Bookman Old Style" w:hAnsi="Bookman Old Style"/>
          <w:b/>
          <w:color w:val="C00000"/>
          <w:sz w:val="24"/>
          <w:szCs w:val="24"/>
        </w:rPr>
        <w:t>TERROIR</w:t>
      </w:r>
    </w:p>
    <w:p w:rsidR="005905F2" w:rsidRPr="005905F2" w:rsidRDefault="005905F2" w:rsidP="00C9242B">
      <w:pPr>
        <w:spacing w:after="0"/>
        <w:rPr>
          <w:rFonts w:ascii="Bookman Old Style" w:hAnsi="Bookman Old Style"/>
          <w:b/>
          <w:sz w:val="10"/>
          <w:szCs w:val="10"/>
        </w:rPr>
      </w:pPr>
    </w:p>
    <w:p w:rsidR="00C9242B" w:rsidRDefault="00C9242B" w:rsidP="00C9242B">
      <w:pPr>
        <w:spacing w:after="0"/>
        <w:rPr>
          <w:rFonts w:ascii="Bookman Old Style" w:hAnsi="Bookman Old Style"/>
          <w:sz w:val="20"/>
          <w:szCs w:val="20"/>
        </w:rPr>
      </w:pPr>
      <w:r>
        <w:rPr>
          <w:rFonts w:ascii="Bookman Old Style" w:hAnsi="Bookman Old Style"/>
          <w:b/>
          <w:sz w:val="24"/>
          <w:szCs w:val="24"/>
        </w:rPr>
        <w:tab/>
      </w:r>
      <w:r>
        <w:rPr>
          <w:rFonts w:ascii="Bookman Old Style" w:hAnsi="Bookman Old Style"/>
          <w:sz w:val="20"/>
          <w:szCs w:val="20"/>
        </w:rPr>
        <w:t>En 2017, le Domaine AF GROS a acquis une parcelle de 3Ha 80 dans le Beaujolais,</w:t>
      </w:r>
      <w:r w:rsidR="005F5E0C">
        <w:rPr>
          <w:rFonts w:ascii="Bookman Old Style" w:hAnsi="Bookman Old Style"/>
          <w:sz w:val="20"/>
          <w:szCs w:val="20"/>
        </w:rPr>
        <w:t xml:space="preserve"> </w:t>
      </w:r>
      <w:r>
        <w:rPr>
          <w:rFonts w:ascii="Bookman Old Style" w:hAnsi="Bookman Old Style"/>
          <w:sz w:val="20"/>
          <w:szCs w:val="20"/>
        </w:rPr>
        <w:t xml:space="preserve"> en Moulin à Vent « en Mortperay ». C’est cette même année que le domaine a effectué sa 1</w:t>
      </w:r>
      <w:r w:rsidRPr="00C9242B">
        <w:rPr>
          <w:rFonts w:ascii="Bookman Old Style" w:hAnsi="Bookman Old Style"/>
          <w:sz w:val="20"/>
          <w:szCs w:val="20"/>
          <w:vertAlign w:val="superscript"/>
        </w:rPr>
        <w:t>ère</w:t>
      </w:r>
      <w:r>
        <w:rPr>
          <w:rFonts w:ascii="Bookman Old Style" w:hAnsi="Bookman Old Style"/>
          <w:sz w:val="20"/>
          <w:szCs w:val="20"/>
        </w:rPr>
        <w:t xml:space="preserve"> vendange pour cette nouvelle parcelle.</w:t>
      </w:r>
      <w:r w:rsidR="005F5E0C">
        <w:rPr>
          <w:rFonts w:ascii="Bookman Old Style" w:hAnsi="Bookman Old Style"/>
          <w:sz w:val="20"/>
          <w:szCs w:val="20"/>
        </w:rPr>
        <w:t xml:space="preserve"> Un seul cépage roi pour ce </w:t>
      </w:r>
      <w:r w:rsidR="00A700CA">
        <w:rPr>
          <w:rFonts w:ascii="Bookman Old Style" w:hAnsi="Bookman Old Style"/>
          <w:sz w:val="20"/>
          <w:szCs w:val="20"/>
        </w:rPr>
        <w:t xml:space="preserve">cru </w:t>
      </w:r>
      <w:r w:rsidR="005F5E0C">
        <w:rPr>
          <w:rFonts w:ascii="Bookman Old Style" w:hAnsi="Bookman Old Style"/>
          <w:sz w:val="20"/>
          <w:szCs w:val="20"/>
        </w:rPr>
        <w:t>rouge du Beaujolais : le Gamay.</w:t>
      </w:r>
    </w:p>
    <w:p w:rsidR="005905F2" w:rsidRDefault="005905F2" w:rsidP="00C9242B">
      <w:pPr>
        <w:spacing w:after="0"/>
        <w:rPr>
          <w:rFonts w:ascii="Bookman Old Style" w:hAnsi="Bookman Old Style"/>
          <w:sz w:val="20"/>
          <w:szCs w:val="20"/>
        </w:rPr>
      </w:pPr>
      <w:r>
        <w:rPr>
          <w:rFonts w:ascii="Bookman Old Style" w:hAnsi="Bookman Old Style"/>
          <w:sz w:val="20"/>
          <w:szCs w:val="20"/>
        </w:rPr>
        <w:tab/>
        <w:t>Les sols en granit vieilli sont fins, avec des poches de sable enrichi de nutriments minéraux</w:t>
      </w:r>
      <w:r w:rsidR="008D3B75">
        <w:rPr>
          <w:rFonts w:ascii="Bookman Old Style" w:hAnsi="Bookman Old Style"/>
          <w:sz w:val="20"/>
          <w:szCs w:val="20"/>
        </w:rPr>
        <w:t>, de granit rocheux, de manganèse, cuivre, fer et autres oxydes métalliques.</w:t>
      </w:r>
    </w:p>
    <w:p w:rsidR="008D3B75" w:rsidRDefault="008D3B75" w:rsidP="00C9242B">
      <w:pPr>
        <w:spacing w:after="0"/>
        <w:rPr>
          <w:rFonts w:ascii="Bookman Old Style" w:hAnsi="Bookman Old Style"/>
          <w:sz w:val="20"/>
          <w:szCs w:val="20"/>
        </w:rPr>
      </w:pPr>
      <w:r>
        <w:rPr>
          <w:rFonts w:ascii="Bookman Old Style" w:hAnsi="Bookman Old Style"/>
          <w:sz w:val="20"/>
          <w:szCs w:val="20"/>
        </w:rPr>
        <w:tab/>
        <w:t xml:space="preserve">L’exposition Est-Ouest du vignoble favorise la maturation des grappes alors que de forts vents réguliers dans la région, augmente la concentration </w:t>
      </w:r>
      <w:r w:rsidR="00C25217">
        <w:rPr>
          <w:rFonts w:ascii="Bookman Old Style" w:hAnsi="Bookman Old Style"/>
          <w:sz w:val="20"/>
          <w:szCs w:val="20"/>
        </w:rPr>
        <w:t>de ses dernières.</w:t>
      </w:r>
    </w:p>
    <w:p w:rsidR="008D3B75" w:rsidRPr="004F4DC7" w:rsidRDefault="008D3B75" w:rsidP="00C9242B">
      <w:pPr>
        <w:spacing w:after="0"/>
        <w:rPr>
          <w:rFonts w:ascii="Bookman Old Style" w:hAnsi="Bookman Old Style"/>
          <w:sz w:val="16"/>
          <w:szCs w:val="16"/>
        </w:rPr>
      </w:pPr>
    </w:p>
    <w:p w:rsidR="009B1D21" w:rsidRPr="00AE03D7" w:rsidRDefault="003771C9" w:rsidP="001B5659">
      <w:pPr>
        <w:spacing w:after="0"/>
        <w:jc w:val="both"/>
        <w:rPr>
          <w:rFonts w:ascii="Bookman Old Style" w:hAnsi="Bookman Old Style"/>
          <w:b/>
          <w:color w:val="C00000"/>
          <w:sz w:val="24"/>
          <w:szCs w:val="24"/>
        </w:rPr>
      </w:pPr>
      <w:r w:rsidRPr="00AE03D7">
        <w:rPr>
          <w:rFonts w:ascii="Bookman Old Style" w:hAnsi="Bookman Old Style"/>
          <w:b/>
          <w:color w:val="C00000"/>
          <w:sz w:val="24"/>
          <w:szCs w:val="24"/>
        </w:rPr>
        <w:t>CULTURE DES SOLS</w:t>
      </w:r>
    </w:p>
    <w:p w:rsidR="00236EC3" w:rsidRPr="00236EC3" w:rsidRDefault="00236EC3" w:rsidP="001B5659">
      <w:pPr>
        <w:spacing w:after="0"/>
        <w:jc w:val="both"/>
        <w:rPr>
          <w:rFonts w:ascii="Bookman Old Style" w:hAnsi="Bookman Old Style"/>
          <w:b/>
          <w:sz w:val="10"/>
          <w:szCs w:val="10"/>
        </w:rPr>
      </w:pPr>
    </w:p>
    <w:p w:rsidR="00657E8F" w:rsidRDefault="00236EC3" w:rsidP="00236EC3">
      <w:pPr>
        <w:spacing w:after="0"/>
        <w:jc w:val="both"/>
        <w:rPr>
          <w:rFonts w:ascii="Bookman Old Style" w:hAnsi="Bookman Old Style"/>
          <w:sz w:val="20"/>
          <w:szCs w:val="20"/>
        </w:rPr>
      </w:pPr>
      <w:r>
        <w:rPr>
          <w:rFonts w:ascii="Bookman Old Style" w:hAnsi="Bookman Old Style"/>
          <w:sz w:val="20"/>
          <w:szCs w:val="20"/>
        </w:rPr>
        <w:tab/>
        <w:t>La culture des sols est traditionnelle, en lutte raisonnée et applique les principes de l’agriculture durable. François et Mathias sont particulièrement attentifs à la conduite de la vigne, avec une taille sélective, pour optimiser rendement et vigueur de la plante, effeuillage et vendange en vert si nécessaire, gros travail des sols en labour.</w:t>
      </w:r>
    </w:p>
    <w:p w:rsidR="00657E8F" w:rsidRPr="004F4DC7" w:rsidRDefault="00657E8F" w:rsidP="00657E8F">
      <w:pPr>
        <w:spacing w:after="0"/>
        <w:ind w:firstLine="708"/>
        <w:jc w:val="both"/>
        <w:rPr>
          <w:rFonts w:ascii="Bookman Old Style" w:hAnsi="Bookman Old Style"/>
          <w:sz w:val="16"/>
          <w:szCs w:val="16"/>
        </w:rPr>
      </w:pPr>
    </w:p>
    <w:p w:rsidR="00B21EB8" w:rsidRPr="00AE03D7" w:rsidRDefault="00B21EB8" w:rsidP="001B5659">
      <w:pPr>
        <w:spacing w:after="0"/>
        <w:jc w:val="both"/>
        <w:rPr>
          <w:rFonts w:ascii="Bookman Old Style" w:hAnsi="Bookman Old Style"/>
          <w:b/>
          <w:color w:val="C00000"/>
          <w:sz w:val="24"/>
          <w:szCs w:val="24"/>
        </w:rPr>
      </w:pPr>
      <w:r w:rsidRPr="00AE03D7">
        <w:rPr>
          <w:rFonts w:ascii="Bookman Old Style" w:hAnsi="Bookman Old Style"/>
          <w:b/>
          <w:color w:val="C00000"/>
          <w:sz w:val="24"/>
          <w:szCs w:val="24"/>
        </w:rPr>
        <w:t>VINIFICATION</w:t>
      </w:r>
    </w:p>
    <w:p w:rsidR="00085BAA" w:rsidRPr="00085BAA" w:rsidRDefault="00085BAA" w:rsidP="001B5659">
      <w:pPr>
        <w:spacing w:after="0"/>
        <w:jc w:val="both"/>
        <w:rPr>
          <w:rFonts w:ascii="Bookman Old Style" w:hAnsi="Bookman Old Style"/>
          <w:b/>
          <w:sz w:val="10"/>
          <w:szCs w:val="10"/>
        </w:rPr>
      </w:pPr>
    </w:p>
    <w:p w:rsidR="009021C4" w:rsidRDefault="00D47867" w:rsidP="00092046">
      <w:pPr>
        <w:spacing w:after="0"/>
        <w:ind w:firstLine="708"/>
        <w:jc w:val="both"/>
        <w:rPr>
          <w:rFonts w:ascii="Bookman Old Style" w:hAnsi="Bookman Old Style"/>
          <w:sz w:val="20"/>
          <w:szCs w:val="20"/>
        </w:rPr>
      </w:pPr>
      <w:r w:rsidRPr="00085BAA">
        <w:rPr>
          <w:rFonts w:ascii="Bookman Old Style" w:hAnsi="Bookman Old Style"/>
          <w:sz w:val="20"/>
          <w:szCs w:val="20"/>
        </w:rPr>
        <w:t>Toutes nos vendanges, sans exception, sont faites à la main</w:t>
      </w:r>
      <w:r w:rsidR="00A25198" w:rsidRPr="00085BAA">
        <w:rPr>
          <w:rFonts w:ascii="Bookman Old Style" w:hAnsi="Bookman Old Style"/>
          <w:sz w:val="20"/>
          <w:szCs w:val="20"/>
        </w:rPr>
        <w:t xml:space="preserve">. Les raisins sont ramenés à la cuverie </w:t>
      </w:r>
      <w:r w:rsidR="009021C4">
        <w:rPr>
          <w:rFonts w:ascii="Bookman Old Style" w:hAnsi="Bookman Old Style"/>
          <w:sz w:val="20"/>
          <w:szCs w:val="20"/>
        </w:rPr>
        <w:t xml:space="preserve">dans des camions à température contrôlée, </w:t>
      </w:r>
      <w:r w:rsidR="00A25198" w:rsidRPr="00085BAA">
        <w:rPr>
          <w:rFonts w:ascii="Bookman Old Style" w:hAnsi="Bookman Old Style"/>
          <w:sz w:val="20"/>
          <w:szCs w:val="20"/>
        </w:rPr>
        <w:t>dans de petites caisses afin de prévenir tout écrasement des grappes</w:t>
      </w:r>
      <w:r w:rsidR="009021C4">
        <w:rPr>
          <w:rFonts w:ascii="Bookman Old Style" w:hAnsi="Bookman Old Style"/>
          <w:sz w:val="20"/>
          <w:szCs w:val="20"/>
        </w:rPr>
        <w:t>.</w:t>
      </w:r>
    </w:p>
    <w:p w:rsidR="009021C4" w:rsidRDefault="009021C4" w:rsidP="00092046">
      <w:pPr>
        <w:spacing w:after="0"/>
        <w:ind w:firstLine="708"/>
        <w:jc w:val="both"/>
        <w:rPr>
          <w:rFonts w:ascii="Bookman Old Style" w:hAnsi="Bookman Old Style"/>
          <w:sz w:val="20"/>
          <w:szCs w:val="20"/>
        </w:rPr>
      </w:pPr>
      <w:r>
        <w:rPr>
          <w:rFonts w:ascii="Bookman Old Style" w:hAnsi="Bookman Old Style"/>
          <w:sz w:val="20"/>
          <w:szCs w:val="20"/>
        </w:rPr>
        <w:t>Suite au violent orage de grêle du 20 juillet 2017, mise en place d’un tri sélectif très strict</w:t>
      </w:r>
      <w:r w:rsidR="000551E5">
        <w:rPr>
          <w:rFonts w:ascii="Bookman Old Style" w:hAnsi="Bookman Old Style"/>
          <w:sz w:val="20"/>
          <w:szCs w:val="20"/>
        </w:rPr>
        <w:t xml:space="preserve"> pour ce millésime</w:t>
      </w:r>
      <w:bookmarkStart w:id="0" w:name="_GoBack"/>
      <w:bookmarkEnd w:id="0"/>
      <w:r>
        <w:rPr>
          <w:rFonts w:ascii="Bookman Old Style" w:hAnsi="Bookman Old Style"/>
          <w:sz w:val="20"/>
          <w:szCs w:val="20"/>
        </w:rPr>
        <w:t xml:space="preserve"> : directement dans les vignes et </w:t>
      </w:r>
      <w:r w:rsidR="00B04234">
        <w:rPr>
          <w:rFonts w:ascii="Bookman Old Style" w:hAnsi="Bookman Old Style"/>
          <w:sz w:val="20"/>
          <w:szCs w:val="20"/>
        </w:rPr>
        <w:t>sur table de tri à la cuverie.</w:t>
      </w:r>
    </w:p>
    <w:p w:rsidR="004F4DC7" w:rsidRPr="00085BAA" w:rsidRDefault="00B04234" w:rsidP="00092046">
      <w:pPr>
        <w:spacing w:after="0"/>
        <w:ind w:firstLine="708"/>
        <w:jc w:val="both"/>
        <w:rPr>
          <w:rFonts w:ascii="Bookman Old Style" w:hAnsi="Bookman Old Style"/>
          <w:sz w:val="20"/>
          <w:szCs w:val="20"/>
        </w:rPr>
      </w:pPr>
      <w:r>
        <w:rPr>
          <w:rFonts w:ascii="Bookman Old Style" w:hAnsi="Bookman Old Style"/>
          <w:sz w:val="20"/>
          <w:szCs w:val="20"/>
        </w:rPr>
        <w:t xml:space="preserve">Un </w:t>
      </w:r>
      <w:r w:rsidR="0097797E" w:rsidRPr="00085BAA">
        <w:rPr>
          <w:rFonts w:ascii="Bookman Old Style" w:hAnsi="Bookman Old Style"/>
          <w:sz w:val="20"/>
          <w:szCs w:val="20"/>
        </w:rPr>
        <w:t>égrappage complet à 100 %, tout en douceur : les baies non éclatées libèrent alor</w:t>
      </w:r>
      <w:r w:rsidR="00BE12FC" w:rsidRPr="00085BAA">
        <w:rPr>
          <w:rFonts w:ascii="Bookman Old Style" w:hAnsi="Bookman Old Style"/>
          <w:sz w:val="20"/>
          <w:szCs w:val="20"/>
        </w:rPr>
        <w:t xml:space="preserve">s leurs sucres </w:t>
      </w:r>
      <w:r w:rsidR="00236EC3">
        <w:rPr>
          <w:rFonts w:ascii="Bookman Old Style" w:hAnsi="Bookman Old Style"/>
          <w:sz w:val="20"/>
          <w:szCs w:val="20"/>
        </w:rPr>
        <w:t>lentement</w:t>
      </w:r>
      <w:r w:rsidR="00BE12FC" w:rsidRPr="00085BAA">
        <w:rPr>
          <w:rFonts w:ascii="Bookman Old Style" w:hAnsi="Bookman Old Style"/>
          <w:sz w:val="20"/>
          <w:szCs w:val="20"/>
        </w:rPr>
        <w:t xml:space="preserve"> et</w:t>
      </w:r>
      <w:r w:rsidR="00D651F3">
        <w:rPr>
          <w:rFonts w:ascii="Bookman Old Style" w:hAnsi="Bookman Old Style"/>
          <w:sz w:val="20"/>
          <w:szCs w:val="20"/>
        </w:rPr>
        <w:t xml:space="preserve"> régul</w:t>
      </w:r>
      <w:r w:rsidR="0097797E" w:rsidRPr="00085BAA">
        <w:rPr>
          <w:rFonts w:ascii="Bookman Old Style" w:hAnsi="Bookman Old Style"/>
          <w:sz w:val="20"/>
          <w:szCs w:val="20"/>
        </w:rPr>
        <w:t xml:space="preserve">ièrement. </w:t>
      </w:r>
      <w:r w:rsidR="004F4DC7">
        <w:rPr>
          <w:rFonts w:ascii="Bookman Old Style" w:hAnsi="Bookman Old Style"/>
          <w:sz w:val="20"/>
          <w:szCs w:val="20"/>
        </w:rPr>
        <w:t xml:space="preserve"> Une vinification identique à tous les autres vins qui dure, à peu près</w:t>
      </w:r>
      <w:r w:rsidR="009E486E">
        <w:rPr>
          <w:rFonts w:ascii="Bookman Old Style" w:hAnsi="Bookman Old Style"/>
          <w:sz w:val="20"/>
          <w:szCs w:val="20"/>
        </w:rPr>
        <w:t>,</w:t>
      </w:r>
      <w:r w:rsidR="004F4DC7">
        <w:rPr>
          <w:rFonts w:ascii="Bookman Old Style" w:hAnsi="Bookman Old Style"/>
          <w:sz w:val="20"/>
          <w:szCs w:val="20"/>
        </w:rPr>
        <w:t xml:space="preserve"> 10 jours</w:t>
      </w:r>
      <w:r w:rsidR="009E486E">
        <w:rPr>
          <w:rFonts w:ascii="Bookman Old Style" w:hAnsi="Bookman Old Style"/>
          <w:sz w:val="20"/>
          <w:szCs w:val="20"/>
        </w:rPr>
        <w:t>,</w:t>
      </w:r>
      <w:r w:rsidR="004F4DC7">
        <w:rPr>
          <w:rFonts w:ascii="Bookman Old Style" w:hAnsi="Bookman Old Style"/>
          <w:sz w:val="20"/>
          <w:szCs w:val="20"/>
        </w:rPr>
        <w:t xml:space="preserve"> avec oxygénation et remontage. </w:t>
      </w:r>
    </w:p>
    <w:p w:rsidR="0030592A" w:rsidRDefault="00D651F3" w:rsidP="00092046">
      <w:pPr>
        <w:spacing w:after="0"/>
        <w:ind w:firstLine="708"/>
        <w:jc w:val="both"/>
        <w:rPr>
          <w:rFonts w:ascii="Bookman Old Style" w:hAnsi="Bookman Old Style"/>
          <w:sz w:val="20"/>
          <w:szCs w:val="20"/>
        </w:rPr>
      </w:pPr>
      <w:r>
        <w:rPr>
          <w:rFonts w:ascii="Bookman Old Style" w:hAnsi="Bookman Old Style"/>
          <w:sz w:val="20"/>
          <w:szCs w:val="20"/>
        </w:rPr>
        <w:t xml:space="preserve">L’élevage de ce </w:t>
      </w:r>
      <w:r w:rsidR="00D27404">
        <w:rPr>
          <w:rFonts w:ascii="Bookman Old Style" w:hAnsi="Bookman Old Style"/>
          <w:sz w:val="20"/>
          <w:szCs w:val="20"/>
        </w:rPr>
        <w:t>gamay pour ce millésime 2017</w:t>
      </w:r>
      <w:r w:rsidR="00076079">
        <w:rPr>
          <w:rFonts w:ascii="Bookman Old Style" w:hAnsi="Bookman Old Style"/>
          <w:sz w:val="20"/>
          <w:szCs w:val="20"/>
        </w:rPr>
        <w:t> :</w:t>
      </w:r>
      <w:r w:rsidR="00D27404">
        <w:rPr>
          <w:rFonts w:ascii="Bookman Old Style" w:hAnsi="Bookman Old Style"/>
          <w:sz w:val="20"/>
          <w:szCs w:val="20"/>
        </w:rPr>
        <w:t xml:space="preserve"> fût</w:t>
      </w:r>
      <w:r w:rsidR="00D36D09">
        <w:rPr>
          <w:rFonts w:ascii="Bookman Old Style" w:hAnsi="Bookman Old Style"/>
          <w:sz w:val="20"/>
          <w:szCs w:val="20"/>
        </w:rPr>
        <w:t xml:space="preserve"> de chêne </w:t>
      </w:r>
      <w:r>
        <w:rPr>
          <w:rFonts w:ascii="Bookman Old Style" w:hAnsi="Bookman Old Style"/>
          <w:sz w:val="20"/>
          <w:szCs w:val="20"/>
        </w:rPr>
        <w:t xml:space="preserve">ayant </w:t>
      </w:r>
      <w:r w:rsidR="00D36D09">
        <w:rPr>
          <w:rFonts w:ascii="Bookman Old Style" w:hAnsi="Bookman Old Style"/>
          <w:sz w:val="20"/>
          <w:szCs w:val="20"/>
        </w:rPr>
        <w:t xml:space="preserve">2 </w:t>
      </w:r>
      <w:r w:rsidR="00D27404">
        <w:rPr>
          <w:rFonts w:ascii="Bookman Old Style" w:hAnsi="Bookman Old Style"/>
          <w:sz w:val="20"/>
          <w:szCs w:val="20"/>
        </w:rPr>
        <w:t>à 3 an</w:t>
      </w:r>
      <w:r w:rsidR="009021C4">
        <w:rPr>
          <w:rFonts w:ascii="Bookman Old Style" w:hAnsi="Bookman Old Style"/>
          <w:sz w:val="20"/>
          <w:szCs w:val="20"/>
        </w:rPr>
        <w:t xml:space="preserve">s d’âge durant 7-8 mois. </w:t>
      </w:r>
      <w:r w:rsidR="00076079">
        <w:rPr>
          <w:rFonts w:ascii="Bookman Old Style" w:hAnsi="Bookman Old Style"/>
          <w:sz w:val="20"/>
          <w:szCs w:val="20"/>
        </w:rPr>
        <w:t xml:space="preserve">Mise en cuve pendant </w:t>
      </w:r>
      <w:r w:rsidR="00FF67D2">
        <w:rPr>
          <w:rFonts w:ascii="Bookman Old Style" w:hAnsi="Bookman Old Style"/>
          <w:sz w:val="20"/>
          <w:szCs w:val="20"/>
        </w:rPr>
        <w:t xml:space="preserve"> les 3 derniers</w:t>
      </w:r>
      <w:r w:rsidR="00076079">
        <w:rPr>
          <w:rFonts w:ascii="Bookman Old Style" w:hAnsi="Bookman Old Style"/>
          <w:sz w:val="20"/>
          <w:szCs w:val="20"/>
        </w:rPr>
        <w:t xml:space="preserve"> mois avant la mise en bouteille, l</w:t>
      </w:r>
      <w:r w:rsidR="00E23766">
        <w:rPr>
          <w:rFonts w:ascii="Bookman Old Style" w:hAnsi="Bookman Old Style"/>
          <w:sz w:val="20"/>
          <w:szCs w:val="20"/>
        </w:rPr>
        <w:t xml:space="preserve">’analyse de la turbidité </w:t>
      </w:r>
      <w:r w:rsidR="0030592A">
        <w:rPr>
          <w:rFonts w:ascii="Bookman Old Style" w:hAnsi="Bookman Old Style"/>
          <w:sz w:val="20"/>
          <w:szCs w:val="20"/>
        </w:rPr>
        <w:t>permet une filtration uniquement si cela est nécessaire (filtration lenticulaire)</w:t>
      </w:r>
    </w:p>
    <w:p w:rsidR="00113950" w:rsidRDefault="0030592A" w:rsidP="00092046">
      <w:pPr>
        <w:spacing w:after="0"/>
        <w:ind w:firstLine="708"/>
        <w:jc w:val="both"/>
        <w:rPr>
          <w:rFonts w:ascii="Bookman Old Style" w:hAnsi="Bookman Old Style"/>
          <w:sz w:val="20"/>
          <w:szCs w:val="20"/>
        </w:rPr>
      </w:pPr>
      <w:r>
        <w:rPr>
          <w:rFonts w:ascii="Bookman Old Style" w:hAnsi="Bookman Old Style"/>
          <w:sz w:val="20"/>
          <w:szCs w:val="20"/>
        </w:rPr>
        <w:t>La</w:t>
      </w:r>
      <w:r w:rsidR="00113950">
        <w:rPr>
          <w:rFonts w:ascii="Bookman Old Style" w:hAnsi="Bookman Old Style"/>
          <w:sz w:val="20"/>
          <w:szCs w:val="20"/>
        </w:rPr>
        <w:t xml:space="preserve"> mise en bouteille se fait par gravité, sans pompe afin de ne pas brusquer le vin.</w:t>
      </w:r>
    </w:p>
    <w:p w:rsidR="00092046" w:rsidRPr="004F4DC7" w:rsidRDefault="00092046" w:rsidP="001B5659">
      <w:pPr>
        <w:spacing w:after="0"/>
        <w:jc w:val="both"/>
        <w:rPr>
          <w:rFonts w:ascii="Bookman Old Style" w:hAnsi="Bookman Old Style"/>
          <w:sz w:val="16"/>
          <w:szCs w:val="16"/>
        </w:rPr>
      </w:pPr>
    </w:p>
    <w:p w:rsidR="00837097" w:rsidRPr="00AE03D7" w:rsidRDefault="00092046" w:rsidP="00837097">
      <w:pPr>
        <w:spacing w:after="0"/>
        <w:jc w:val="both"/>
        <w:rPr>
          <w:rFonts w:ascii="Bookman Old Style" w:hAnsi="Bookman Old Style"/>
          <w:b/>
          <w:color w:val="C00000"/>
          <w:sz w:val="24"/>
          <w:szCs w:val="24"/>
        </w:rPr>
      </w:pPr>
      <w:r w:rsidRPr="00AE03D7">
        <w:rPr>
          <w:rFonts w:ascii="Bookman Old Style" w:hAnsi="Bookman Old Style"/>
          <w:b/>
          <w:color w:val="C00000"/>
          <w:sz w:val="24"/>
          <w:szCs w:val="24"/>
        </w:rPr>
        <w:t>CARACTERES DES VINS</w:t>
      </w:r>
    </w:p>
    <w:p w:rsidR="004F4DC7" w:rsidRPr="004F4DC7" w:rsidRDefault="004F4DC7" w:rsidP="00837097">
      <w:pPr>
        <w:spacing w:after="0"/>
        <w:jc w:val="both"/>
        <w:rPr>
          <w:rFonts w:ascii="Bookman Old Style" w:hAnsi="Bookman Old Style"/>
          <w:b/>
          <w:sz w:val="10"/>
          <w:szCs w:val="10"/>
        </w:rPr>
      </w:pPr>
    </w:p>
    <w:p w:rsidR="00837097" w:rsidRDefault="009021C4" w:rsidP="00837097">
      <w:pPr>
        <w:spacing w:after="0"/>
        <w:jc w:val="both"/>
        <w:rPr>
          <w:rFonts w:ascii="Bookman Old Style" w:hAnsi="Bookman Old Style"/>
          <w:sz w:val="20"/>
          <w:szCs w:val="20"/>
        </w:rPr>
      </w:pPr>
      <w:r>
        <w:rPr>
          <w:rFonts w:ascii="Bookman Old Style" w:hAnsi="Bookman Old Style"/>
          <w:sz w:val="20"/>
          <w:szCs w:val="20"/>
        </w:rPr>
        <w:tab/>
        <w:t>Sa robe rubis foncée promet des arômes d’iris, de rose fanée, d’épices et de fruits mûrs. Vin de garde charpenté, il est digne de figurer parmi les plus grands.</w:t>
      </w:r>
    </w:p>
    <w:p w:rsidR="009021C4" w:rsidRPr="009021C4" w:rsidRDefault="009021C4" w:rsidP="00837097">
      <w:pPr>
        <w:spacing w:after="0"/>
        <w:jc w:val="both"/>
        <w:rPr>
          <w:rFonts w:ascii="Bookman Old Style" w:hAnsi="Bookman Old Style"/>
          <w:sz w:val="20"/>
          <w:szCs w:val="20"/>
        </w:rPr>
      </w:pPr>
      <w:r>
        <w:rPr>
          <w:rFonts w:ascii="Bookman Old Style" w:hAnsi="Bookman Old Style"/>
          <w:sz w:val="20"/>
          <w:szCs w:val="20"/>
        </w:rPr>
        <w:tab/>
        <w:t>Si le Moulin à Vent en Mortperay s’agrée de tous nos apéritifs, il s’accordera aussi fort bien avec un délicieux jambon fumé, un carré de veau rôti au four, une andouillette Beaujolaise et pour les fromages : un Chaource, Saint Félicien ou Maroilles.</w:t>
      </w:r>
    </w:p>
    <w:p w:rsidR="00837097" w:rsidRPr="00837097" w:rsidRDefault="00837097" w:rsidP="00837097">
      <w:pPr>
        <w:spacing w:after="0"/>
        <w:jc w:val="both"/>
        <w:rPr>
          <w:rFonts w:ascii="Bookman Old Style" w:hAnsi="Bookman Old Style"/>
          <w:b/>
          <w:sz w:val="24"/>
          <w:szCs w:val="24"/>
        </w:rPr>
      </w:pPr>
    </w:p>
    <w:p w:rsidR="000C703D" w:rsidRPr="00085BAA" w:rsidRDefault="000C703D" w:rsidP="00837097">
      <w:pPr>
        <w:spacing w:after="0"/>
        <w:jc w:val="both"/>
        <w:rPr>
          <w:rFonts w:ascii="Bookman Old Style" w:hAnsi="Bookman Old Style"/>
        </w:rPr>
      </w:pPr>
    </w:p>
    <w:p w:rsidR="000C703D" w:rsidRPr="00085BAA" w:rsidRDefault="000C703D" w:rsidP="001B5659">
      <w:pPr>
        <w:spacing w:after="0"/>
        <w:jc w:val="both"/>
        <w:rPr>
          <w:rFonts w:ascii="Bookman Old Style" w:hAnsi="Bookman Old Style"/>
        </w:rPr>
      </w:pPr>
    </w:p>
    <w:p w:rsidR="00D47867" w:rsidRPr="00085BAA" w:rsidRDefault="00D47867" w:rsidP="001B5659">
      <w:pPr>
        <w:spacing w:after="0"/>
        <w:jc w:val="both"/>
        <w:rPr>
          <w:rFonts w:ascii="Bookman Old Style" w:hAnsi="Bookman Old Style"/>
        </w:rPr>
      </w:pPr>
    </w:p>
    <w:p w:rsidR="00D47867" w:rsidRPr="00085BAA" w:rsidRDefault="00D47867" w:rsidP="001B5659">
      <w:pPr>
        <w:spacing w:after="0"/>
        <w:jc w:val="both"/>
        <w:rPr>
          <w:rFonts w:ascii="Bookman Old Style" w:hAnsi="Bookman Old Style"/>
        </w:rPr>
      </w:pPr>
    </w:p>
    <w:p w:rsidR="001A55F4" w:rsidRPr="00085BAA" w:rsidRDefault="001A55F4" w:rsidP="001B5659">
      <w:pPr>
        <w:spacing w:after="0"/>
        <w:jc w:val="both"/>
        <w:rPr>
          <w:rFonts w:ascii="Bookman Old Style" w:hAnsi="Bookman Old Style"/>
        </w:rPr>
      </w:pPr>
    </w:p>
    <w:p w:rsidR="001A55F4" w:rsidRPr="00085BAA" w:rsidRDefault="001A55F4"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p>
    <w:sectPr w:rsidR="0025593C" w:rsidRPr="00085BAA" w:rsidSect="00657E8F">
      <w:pgSz w:w="11906" w:h="16838"/>
      <w:pgMar w:top="510" w:right="851" w:bottom="5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70"/>
    <w:rsid w:val="00001827"/>
    <w:rsid w:val="00002168"/>
    <w:rsid w:val="000551E5"/>
    <w:rsid w:val="00076079"/>
    <w:rsid w:val="00085BAA"/>
    <w:rsid w:val="00092046"/>
    <w:rsid w:val="000C3B95"/>
    <w:rsid w:val="000C703D"/>
    <w:rsid w:val="00106D29"/>
    <w:rsid w:val="00113950"/>
    <w:rsid w:val="001A55F4"/>
    <w:rsid w:val="001B5659"/>
    <w:rsid w:val="00233C7D"/>
    <w:rsid w:val="00236EC3"/>
    <w:rsid w:val="0025593C"/>
    <w:rsid w:val="00302D95"/>
    <w:rsid w:val="0030592A"/>
    <w:rsid w:val="00335E50"/>
    <w:rsid w:val="003771C9"/>
    <w:rsid w:val="003F7A34"/>
    <w:rsid w:val="004D6C4A"/>
    <w:rsid w:val="004F4DC7"/>
    <w:rsid w:val="00522470"/>
    <w:rsid w:val="00582B71"/>
    <w:rsid w:val="005905F2"/>
    <w:rsid w:val="005F5E0C"/>
    <w:rsid w:val="00657E8F"/>
    <w:rsid w:val="006668A2"/>
    <w:rsid w:val="00685383"/>
    <w:rsid w:val="006A5CB8"/>
    <w:rsid w:val="006A793B"/>
    <w:rsid w:val="006F14BA"/>
    <w:rsid w:val="00802F30"/>
    <w:rsid w:val="00837097"/>
    <w:rsid w:val="008D3B75"/>
    <w:rsid w:val="009021C4"/>
    <w:rsid w:val="0097797E"/>
    <w:rsid w:val="009B1D21"/>
    <w:rsid w:val="009E486E"/>
    <w:rsid w:val="00A25198"/>
    <w:rsid w:val="00A662BD"/>
    <w:rsid w:val="00A700CA"/>
    <w:rsid w:val="00A83AA4"/>
    <w:rsid w:val="00AE03D7"/>
    <w:rsid w:val="00B04234"/>
    <w:rsid w:val="00B21EB8"/>
    <w:rsid w:val="00BE12FC"/>
    <w:rsid w:val="00C25217"/>
    <w:rsid w:val="00C26517"/>
    <w:rsid w:val="00C9242B"/>
    <w:rsid w:val="00CD0B79"/>
    <w:rsid w:val="00D27404"/>
    <w:rsid w:val="00D36D09"/>
    <w:rsid w:val="00D47867"/>
    <w:rsid w:val="00D558ED"/>
    <w:rsid w:val="00D651F3"/>
    <w:rsid w:val="00D94212"/>
    <w:rsid w:val="00DA756B"/>
    <w:rsid w:val="00DB759F"/>
    <w:rsid w:val="00E23766"/>
    <w:rsid w:val="00E658B4"/>
    <w:rsid w:val="00EE2156"/>
    <w:rsid w:val="00F12D83"/>
    <w:rsid w:val="00F634CB"/>
    <w:rsid w:val="00FF6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57E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7E8F"/>
    <w:rPr>
      <w:rFonts w:ascii="Tahoma" w:hAnsi="Tahoma" w:cs="Tahoma"/>
      <w:sz w:val="16"/>
      <w:szCs w:val="16"/>
    </w:rPr>
  </w:style>
  <w:style w:type="paragraph" w:styleId="NormalWeb">
    <w:name w:val="Normal (Web)"/>
    <w:basedOn w:val="Normal"/>
    <w:uiPriority w:val="99"/>
    <w:semiHidden/>
    <w:unhideWhenUsed/>
    <w:rsid w:val="0000182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57E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7E8F"/>
    <w:rPr>
      <w:rFonts w:ascii="Tahoma" w:hAnsi="Tahoma" w:cs="Tahoma"/>
      <w:sz w:val="16"/>
      <w:szCs w:val="16"/>
    </w:rPr>
  </w:style>
  <w:style w:type="paragraph" w:styleId="NormalWeb">
    <w:name w:val="Normal (Web)"/>
    <w:basedOn w:val="Normal"/>
    <w:uiPriority w:val="99"/>
    <w:semiHidden/>
    <w:unhideWhenUsed/>
    <w:rsid w:val="0000182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65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C244F-9BB0-4707-9C3A-98AF30B9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381</Words>
  <Characters>2097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2018-08-30T12:58:00Z</cp:lastPrinted>
  <dcterms:created xsi:type="dcterms:W3CDTF">2018-08-30T09:35:00Z</dcterms:created>
  <dcterms:modified xsi:type="dcterms:W3CDTF">2018-09-04T09:31:00Z</dcterms:modified>
</cp:coreProperties>
</file>