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7BF" w:rsidRDefault="00580D66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>POMMARD 1</w:t>
      </w:r>
      <w:r w:rsidRPr="00580D66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>
        <w:rPr>
          <w:rFonts w:ascii="Cambria Math" w:hAnsi="Cambria Math"/>
          <w:b/>
          <w:color w:val="800000"/>
          <w:sz w:val="56"/>
          <w:szCs w:val="56"/>
        </w:rPr>
        <w:t xml:space="preserve"> CRU LES ARVELETS</w:t>
      </w:r>
    </w:p>
    <w:p w:rsidR="003737BF" w:rsidRPr="003737BF" w:rsidRDefault="003737BF" w:rsidP="009B1D21">
      <w:pPr>
        <w:spacing w:after="0"/>
        <w:jc w:val="center"/>
        <w:rPr>
          <w:rFonts w:ascii="Cambria Math" w:hAnsi="Cambria Math"/>
          <w:b/>
          <w:color w:val="800000"/>
          <w:sz w:val="20"/>
          <w:szCs w:val="20"/>
        </w:rPr>
      </w:pPr>
    </w:p>
    <w:p w:rsidR="00B418B5" w:rsidRDefault="00EE31C4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>
            <wp:extent cx="3467100" cy="2475082"/>
            <wp:effectExtent l="0" t="0" r="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7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7BF" w:rsidRPr="003737BF" w:rsidRDefault="003737BF" w:rsidP="009B1D21">
      <w:pPr>
        <w:spacing w:after="0"/>
        <w:jc w:val="center"/>
        <w:rPr>
          <w:color w:val="800000"/>
          <w:sz w:val="20"/>
          <w:szCs w:val="20"/>
        </w:rPr>
      </w:pPr>
    </w:p>
    <w:p w:rsidR="009B1D21" w:rsidRPr="003737BF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3737BF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E77607" w:rsidRPr="00E77607" w:rsidRDefault="00E77607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2D303D" w:rsidRDefault="002D0066" w:rsidP="00CE5DFA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L’appellation Pommard ne produit que des vins rouges en village et en 1</w:t>
      </w:r>
      <w:r w:rsidRPr="002D0066">
        <w:rPr>
          <w:rFonts w:ascii="Bookman Old Style" w:hAnsi="Bookman Old Style"/>
          <w:sz w:val="20"/>
          <w:szCs w:val="20"/>
          <w:vertAlign w:val="superscript"/>
        </w:rPr>
        <w:t>er</w:t>
      </w:r>
      <w:r>
        <w:rPr>
          <w:rFonts w:ascii="Bookman Old Style" w:hAnsi="Bookman Old Style"/>
          <w:sz w:val="20"/>
          <w:szCs w:val="20"/>
        </w:rPr>
        <w:t xml:space="preserve"> Cru avec pour unique cépage</w:t>
      </w:r>
      <w:r w:rsidR="00612C1B">
        <w:rPr>
          <w:rFonts w:ascii="Bookman Old Style" w:hAnsi="Bookman Old Style"/>
          <w:sz w:val="20"/>
          <w:szCs w:val="20"/>
        </w:rPr>
        <w:t xml:space="preserve"> : </w:t>
      </w:r>
      <w:r w:rsidR="00A47FF4">
        <w:rPr>
          <w:rFonts w:ascii="Bookman Old Style" w:hAnsi="Bookman Old Style"/>
          <w:sz w:val="20"/>
          <w:szCs w:val="20"/>
        </w:rPr>
        <w:t>le Pinot N</w:t>
      </w:r>
      <w:bookmarkStart w:id="0" w:name="_GoBack"/>
      <w:bookmarkEnd w:id="0"/>
      <w:r>
        <w:rPr>
          <w:rFonts w:ascii="Bookman Old Style" w:hAnsi="Bookman Old Style"/>
          <w:sz w:val="20"/>
          <w:szCs w:val="20"/>
        </w:rPr>
        <w:t xml:space="preserve">oir. Les vins de Pommard ont gagné toutes leurs lettres de noblesse </w:t>
      </w:r>
      <w:r w:rsidR="00612C1B">
        <w:rPr>
          <w:rFonts w:ascii="Bookman Old Style" w:hAnsi="Bookman Old Style"/>
          <w:sz w:val="20"/>
          <w:szCs w:val="20"/>
        </w:rPr>
        <w:t>au 19</w:t>
      </w:r>
      <w:r w:rsidR="00612C1B" w:rsidRPr="00612C1B">
        <w:rPr>
          <w:rFonts w:ascii="Bookman Old Style" w:hAnsi="Bookman Old Style"/>
          <w:sz w:val="20"/>
          <w:szCs w:val="20"/>
          <w:vertAlign w:val="superscript"/>
        </w:rPr>
        <w:t>ème</w:t>
      </w:r>
      <w:r w:rsidR="00612C1B">
        <w:rPr>
          <w:rFonts w:ascii="Bookman Old Style" w:hAnsi="Bookman Old Style"/>
          <w:sz w:val="20"/>
          <w:szCs w:val="20"/>
        </w:rPr>
        <w:t xml:space="preserve"> siècle et </w:t>
      </w:r>
      <w:r w:rsidR="00300F97">
        <w:rPr>
          <w:rFonts w:ascii="Bookman Old Style" w:hAnsi="Bookman Old Style"/>
          <w:sz w:val="20"/>
          <w:szCs w:val="20"/>
        </w:rPr>
        <w:t xml:space="preserve">seront reconnus en AOC </w:t>
      </w:r>
      <w:r w:rsidR="006007D1">
        <w:rPr>
          <w:rFonts w:ascii="Bookman Old Style" w:hAnsi="Bookman Old Style"/>
          <w:sz w:val="20"/>
          <w:szCs w:val="20"/>
        </w:rPr>
        <w:t>en 1936.</w:t>
      </w:r>
    </w:p>
    <w:p w:rsidR="00612C1B" w:rsidRDefault="00612C1B" w:rsidP="00CE5DFA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6007D1">
        <w:rPr>
          <w:rFonts w:ascii="Bookman Old Style" w:hAnsi="Bookman Old Style"/>
          <w:sz w:val="20"/>
          <w:szCs w:val="20"/>
        </w:rPr>
        <w:t>Sur</w:t>
      </w:r>
      <w:r>
        <w:rPr>
          <w:rFonts w:ascii="Bookman Old Style" w:hAnsi="Bookman Old Style"/>
          <w:sz w:val="20"/>
          <w:szCs w:val="20"/>
        </w:rPr>
        <w:t xml:space="preserve"> une altitude oscillant entre </w:t>
      </w:r>
      <w:r w:rsidR="00BB13E2">
        <w:rPr>
          <w:rFonts w:ascii="Bookman Old Style" w:hAnsi="Bookman Old Style"/>
          <w:sz w:val="20"/>
          <w:szCs w:val="20"/>
        </w:rPr>
        <w:t xml:space="preserve">250 et 330 m, ses sols argillo-calcaires sont bien drainés et produisent un vin puissant, tannique et de garde. Ce village est coupé en 2 par une faille géologique qui va délimiter chaque parcelle et produire </w:t>
      </w:r>
      <w:r w:rsidR="00300F97">
        <w:rPr>
          <w:rFonts w:ascii="Bookman Old Style" w:hAnsi="Bookman Old Style"/>
          <w:sz w:val="20"/>
          <w:szCs w:val="20"/>
        </w:rPr>
        <w:t xml:space="preserve">ainsi </w:t>
      </w:r>
      <w:r w:rsidR="00BB13E2">
        <w:rPr>
          <w:rFonts w:ascii="Bookman Old Style" w:hAnsi="Bookman Old Style"/>
          <w:sz w:val="20"/>
          <w:szCs w:val="20"/>
        </w:rPr>
        <w:t>des vins aux saveurs et aux textures différentes.</w:t>
      </w:r>
    </w:p>
    <w:p w:rsidR="00D467BD" w:rsidRDefault="00D467BD" w:rsidP="00D467BD">
      <w:pPr>
        <w:spacing w:after="0" w:line="240" w:lineRule="auto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Aussi, le Pommard 1</w:t>
      </w:r>
      <w:r w:rsidRPr="00D467BD">
        <w:rPr>
          <w:rFonts w:ascii="Bookman Old Style" w:hAnsi="Bookman Old Style"/>
          <w:sz w:val="20"/>
          <w:szCs w:val="20"/>
          <w:vertAlign w:val="superscript"/>
        </w:rPr>
        <w:t>er</w:t>
      </w:r>
      <w:r>
        <w:rPr>
          <w:rFonts w:ascii="Bookman Old Style" w:hAnsi="Bookman Old Style"/>
          <w:sz w:val="20"/>
          <w:szCs w:val="20"/>
        </w:rPr>
        <w:t xml:space="preserve"> Cru les Arvelets, exploité par le domaine sur quelques 31 ares, se situe au nord de cette faille : la culture, le travail du vigneron mettra en exergue la richesse </w:t>
      </w:r>
      <w:r w:rsidR="00300F97">
        <w:rPr>
          <w:rFonts w:ascii="Bookman Old Style" w:hAnsi="Bookman Old Style"/>
          <w:sz w:val="20"/>
          <w:szCs w:val="20"/>
        </w:rPr>
        <w:t>de son terroir.</w:t>
      </w:r>
    </w:p>
    <w:p w:rsidR="00300F97" w:rsidRPr="00D467BD" w:rsidRDefault="00300F97" w:rsidP="00D467BD">
      <w:pPr>
        <w:spacing w:after="0" w:line="240" w:lineRule="auto"/>
        <w:jc w:val="both"/>
        <w:rPr>
          <w:rFonts w:ascii="Bookman Old Style" w:hAnsi="Bookman Old Style" w:cs="Arial"/>
          <w:color w:val="000000"/>
          <w:sz w:val="20"/>
          <w:szCs w:val="20"/>
          <w:shd w:val="clear" w:color="auto" w:fill="FFFFFF"/>
        </w:rPr>
      </w:pPr>
    </w:p>
    <w:p w:rsidR="009B1D21" w:rsidRPr="003737BF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3737BF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0066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3737BF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3737BF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A25198" w:rsidRPr="00A049BE" w:rsidRDefault="00D47867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97797E" w:rsidRPr="00A049BE">
        <w:rPr>
          <w:rFonts w:ascii="Bookman Old Style" w:hAnsi="Bookman Old Style"/>
          <w:sz w:val="20"/>
          <w:szCs w:val="20"/>
        </w:rPr>
        <w:t>contrôlées sur une table de tri avant un égrappage complet à 100 %, tout en douceur : les baies non éclatées libèrent alor</w:t>
      </w:r>
      <w:r w:rsidR="00BE12FC" w:rsidRPr="00A049BE">
        <w:rPr>
          <w:rFonts w:ascii="Bookman Old Style" w:hAnsi="Bookman Old Style"/>
          <w:sz w:val="20"/>
          <w:szCs w:val="20"/>
        </w:rPr>
        <w:t xml:space="preserve">s leurs sucres </w:t>
      </w:r>
      <w:r w:rsidR="007842A4">
        <w:rPr>
          <w:rFonts w:ascii="Bookman Old Style" w:hAnsi="Bookman Old Style"/>
          <w:sz w:val="20"/>
          <w:szCs w:val="20"/>
        </w:rPr>
        <w:t>lentement</w:t>
      </w:r>
      <w:r w:rsidR="00BE12FC" w:rsidRPr="00A049BE">
        <w:rPr>
          <w:rFonts w:ascii="Bookman Old Style" w:hAnsi="Bookman Old Style"/>
          <w:sz w:val="20"/>
          <w:szCs w:val="20"/>
        </w:rPr>
        <w:t xml:space="preserve"> et</w:t>
      </w:r>
      <w:r w:rsidR="0097797E" w:rsidRPr="00A049BE">
        <w:rPr>
          <w:rFonts w:ascii="Bookman Old Style" w:hAnsi="Bookman Old Style"/>
          <w:sz w:val="20"/>
          <w:szCs w:val="20"/>
        </w:rPr>
        <w:t xml:space="preserve"> régulièrement. </w:t>
      </w:r>
    </w:p>
    <w:p w:rsidR="0097797E" w:rsidRPr="00A049BE" w:rsidRDefault="0097797E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 xml:space="preserve">S’ensuit une macération à froid pendant </w:t>
      </w:r>
      <w:r w:rsidR="00BD4216">
        <w:rPr>
          <w:rFonts w:ascii="Bookman Old Style" w:hAnsi="Bookman Old Style"/>
          <w:sz w:val="20"/>
          <w:szCs w:val="20"/>
        </w:rPr>
        <w:t>4 à 5 jours</w:t>
      </w:r>
      <w:r w:rsidRPr="00A049BE">
        <w:rPr>
          <w:rFonts w:ascii="Bookman Old Style" w:hAnsi="Bookman Old Style"/>
          <w:sz w:val="20"/>
          <w:szCs w:val="20"/>
        </w:rPr>
        <w:t xml:space="preserve"> avec un réglage de la température</w:t>
      </w:r>
      <w:r w:rsidR="000C703D" w:rsidRPr="00A049BE">
        <w:rPr>
          <w:rFonts w:ascii="Bookman Old Style" w:hAnsi="Bookman Old Style"/>
          <w:sz w:val="20"/>
          <w:szCs w:val="20"/>
        </w:rPr>
        <w:t xml:space="preserve"> entre 15 et 18° qui </w:t>
      </w:r>
      <w:r w:rsidRPr="00A049BE">
        <w:rPr>
          <w:rFonts w:ascii="Bookman Old Style" w:hAnsi="Bookman Old Style"/>
          <w:sz w:val="20"/>
          <w:szCs w:val="20"/>
        </w:rPr>
        <w:t>n’ira pas au-delà de 30°</w:t>
      </w:r>
      <w:r w:rsidR="000C703D" w:rsidRPr="00A049BE">
        <w:rPr>
          <w:rFonts w:ascii="Bookman Old Style" w:hAnsi="Bookman Old Style"/>
          <w:sz w:val="20"/>
          <w:szCs w:val="20"/>
        </w:rPr>
        <w:t xml:space="preserve">. Puis bâchage des cuves et pigeage traditionnel. </w:t>
      </w:r>
      <w:r w:rsidR="00BD4216">
        <w:rPr>
          <w:rFonts w:ascii="Bookman Old Style" w:hAnsi="Bookman Old Style"/>
          <w:sz w:val="20"/>
          <w:szCs w:val="20"/>
        </w:rPr>
        <w:t xml:space="preserve">Démarrage de la fermentation alcoolique qui se poursuit +/- 10 jours en cuve : </w:t>
      </w:r>
      <w:r w:rsidR="000C703D" w:rsidRPr="00A049BE">
        <w:rPr>
          <w:rFonts w:ascii="Bookman Old Style" w:hAnsi="Bookman Old Style"/>
          <w:sz w:val="20"/>
          <w:szCs w:val="20"/>
        </w:rPr>
        <w:t>pressage par pressoir pneumatique et débourbage.</w:t>
      </w:r>
      <w:r w:rsidR="00BD4216">
        <w:rPr>
          <w:rFonts w:ascii="Bookman Old Style" w:hAnsi="Bookman Old Style"/>
          <w:sz w:val="20"/>
          <w:szCs w:val="20"/>
        </w:rPr>
        <w:t xml:space="preserve"> La fermentation malo-lactique s’effectue en fût et démarre doucement du fait de la fraicheur de nos caves et dure environ 45 jours. 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2D0066">
        <w:rPr>
          <w:rFonts w:ascii="Bookman Old Style" w:hAnsi="Bookman Old Style"/>
          <w:sz w:val="20"/>
          <w:szCs w:val="20"/>
        </w:rPr>
        <w:t>on de 65</w:t>
      </w:r>
      <w:r w:rsidR="005845A7">
        <w:rPr>
          <w:rFonts w:ascii="Bookman Old Style" w:hAnsi="Bookman Old Style"/>
          <w:sz w:val="20"/>
          <w:szCs w:val="20"/>
        </w:rPr>
        <w:t xml:space="preserve"> % de fûts neufs 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Pr="00A049BE">
        <w:rPr>
          <w:rFonts w:ascii="Bookman Old Style" w:hAnsi="Bookman Old Style"/>
          <w:sz w:val="20"/>
          <w:szCs w:val="20"/>
        </w:rPr>
        <w:t xml:space="preserve"> 18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3737BF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8"/>
          <w:szCs w:val="28"/>
        </w:rPr>
      </w:pPr>
      <w:r w:rsidRPr="003737BF">
        <w:rPr>
          <w:rFonts w:ascii="Bookman Old Style" w:hAnsi="Bookman Old Style"/>
          <w:b/>
          <w:color w:val="C00000"/>
          <w:sz w:val="28"/>
          <w:szCs w:val="28"/>
        </w:rPr>
        <w:t>CARACTERES DES VINS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DD4CF3" w:rsidRPr="00A049BE" w:rsidRDefault="00300F97" w:rsidP="002D0066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  <w:t>Puissant et velouté sur une robe grenat profond, le Pommard 1</w:t>
      </w:r>
      <w:r w:rsidRPr="00300F97">
        <w:rPr>
          <w:rFonts w:ascii="Bookman Old Style" w:eastAsia="Helvetica" w:hAnsi="Bookman Old Style" w:cs="Times New Roman"/>
          <w:sz w:val="20"/>
          <w:szCs w:val="20"/>
          <w:vertAlign w:val="superscript"/>
          <w:lang w:eastAsia="fr-FR"/>
        </w:rPr>
        <w:t>er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Cru les Arvelets exprime un bouquet intense de cassis, mûre, musc, saveur</w:t>
      </w:r>
      <w:r w:rsidR="006007D1">
        <w:rPr>
          <w:rFonts w:ascii="Bookman Old Style" w:eastAsia="Helvetica" w:hAnsi="Bookman Old Style" w:cs="Times New Roman"/>
          <w:sz w:val="20"/>
          <w:szCs w:val="20"/>
          <w:lang w:eastAsia="fr-FR"/>
        </w:rPr>
        <w:t>s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longuement dominée</w:t>
      </w:r>
      <w:r w:rsidR="006007D1">
        <w:rPr>
          <w:rFonts w:ascii="Bookman Old Style" w:eastAsia="Helvetica" w:hAnsi="Bookman Old Style" w:cs="Times New Roman"/>
          <w:sz w:val="20"/>
          <w:szCs w:val="20"/>
          <w:lang w:eastAsia="fr-FR"/>
        </w:rPr>
        <w:t>s</w:t>
      </w: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 xml:space="preserve"> par des tannins sur une acidité soutenue, laissant apparaitre avec le temps, des arômes plus marquées de sous-bois et d’épices sucrées. A servir entre 14 et 16°sur des viandes rouges, gibiers et fromages.</w:t>
      </w:r>
    </w:p>
    <w:p w:rsidR="00B072C4" w:rsidRPr="00B072C4" w:rsidRDefault="00B072C4" w:rsidP="00B072C4">
      <w:pPr>
        <w:spacing w:after="0" w:line="240" w:lineRule="auto"/>
        <w:jc w:val="both"/>
        <w:rPr>
          <w:rFonts w:ascii="Arial" w:eastAsia="Helvetica" w:hAnsi="Arial" w:cs="Times New Roman"/>
          <w:sz w:val="24"/>
          <w:szCs w:val="20"/>
          <w:lang w:eastAsia="fr-FR"/>
        </w:rPr>
      </w:pPr>
    </w:p>
    <w:p w:rsidR="00106D29" w:rsidRPr="00085BAA" w:rsidRDefault="00106D29" w:rsidP="00E77607">
      <w:pPr>
        <w:spacing w:after="0"/>
        <w:jc w:val="both"/>
        <w:rPr>
          <w:rFonts w:ascii="Bookman Old Style" w:hAnsi="Bookman Old Style"/>
        </w:rPr>
      </w:pPr>
    </w:p>
    <w:p w:rsidR="00A662BD" w:rsidRPr="00085BAA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085BAA">
        <w:rPr>
          <w:rFonts w:ascii="Bookman Old Style" w:hAnsi="Bookman Old Style"/>
        </w:rPr>
        <w:lastRenderedPageBreak/>
        <w:t xml:space="preserve"> </w:t>
      </w: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D71B70" w:rsidRPr="00085BAA" w:rsidRDefault="00D71B70">
      <w:pPr>
        <w:spacing w:after="0"/>
        <w:jc w:val="both"/>
        <w:rPr>
          <w:rFonts w:ascii="Bookman Old Style" w:hAnsi="Bookman Old Style"/>
        </w:rPr>
      </w:pPr>
    </w:p>
    <w:sectPr w:rsidR="00D71B70" w:rsidRPr="00085BAA" w:rsidSect="00245125">
      <w:pgSz w:w="11906" w:h="16838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5593C"/>
    <w:rsid w:val="002D0066"/>
    <w:rsid w:val="002D303D"/>
    <w:rsid w:val="00300F97"/>
    <w:rsid w:val="00301A48"/>
    <w:rsid w:val="003737BF"/>
    <w:rsid w:val="003771C9"/>
    <w:rsid w:val="004D6C4A"/>
    <w:rsid w:val="005150C3"/>
    <w:rsid w:val="00522470"/>
    <w:rsid w:val="00580D66"/>
    <w:rsid w:val="005845A7"/>
    <w:rsid w:val="005B22FA"/>
    <w:rsid w:val="006007D1"/>
    <w:rsid w:val="00612C1B"/>
    <w:rsid w:val="006668A2"/>
    <w:rsid w:val="006A793B"/>
    <w:rsid w:val="0070320B"/>
    <w:rsid w:val="007842A4"/>
    <w:rsid w:val="007B2548"/>
    <w:rsid w:val="00813D3E"/>
    <w:rsid w:val="009535D9"/>
    <w:rsid w:val="0097797E"/>
    <w:rsid w:val="009B1D21"/>
    <w:rsid w:val="00A049BE"/>
    <w:rsid w:val="00A25198"/>
    <w:rsid w:val="00A47FF4"/>
    <w:rsid w:val="00A662BD"/>
    <w:rsid w:val="00A83AA4"/>
    <w:rsid w:val="00AA4F2C"/>
    <w:rsid w:val="00B072C4"/>
    <w:rsid w:val="00B21EB8"/>
    <w:rsid w:val="00B418B5"/>
    <w:rsid w:val="00BB13E2"/>
    <w:rsid w:val="00BD4216"/>
    <w:rsid w:val="00BE12FC"/>
    <w:rsid w:val="00CD03C5"/>
    <w:rsid w:val="00CE5DFA"/>
    <w:rsid w:val="00D467BD"/>
    <w:rsid w:val="00D47867"/>
    <w:rsid w:val="00D71B70"/>
    <w:rsid w:val="00DD4CF3"/>
    <w:rsid w:val="00E658B4"/>
    <w:rsid w:val="00E77607"/>
    <w:rsid w:val="00EE31C4"/>
    <w:rsid w:val="00F1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E9DC6-2822-44CC-A9B9-CD5BCA028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2018-08-27T12:38:00Z</cp:lastPrinted>
  <dcterms:created xsi:type="dcterms:W3CDTF">2018-08-30T14:34:00Z</dcterms:created>
  <dcterms:modified xsi:type="dcterms:W3CDTF">2018-09-04T09:32:00Z</dcterms:modified>
</cp:coreProperties>
</file>