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61FE" w:rsidRDefault="0032426F">
      <w:r>
        <w:t xml:space="preserve">Domaine AF GROS </w:t>
      </w:r>
    </w:p>
    <w:p w:rsidR="0032426F" w:rsidRDefault="0032426F">
      <w:r>
        <w:t xml:space="preserve">5 Grande Rue </w:t>
      </w:r>
    </w:p>
    <w:p w:rsidR="0032426F" w:rsidRDefault="0032426F">
      <w:r>
        <w:t>21630 Pommard</w:t>
      </w:r>
    </w:p>
    <w:p w:rsidR="0032426F" w:rsidRDefault="0032426F">
      <w:r>
        <w:t>Convention n°444-14</w:t>
      </w:r>
    </w:p>
    <w:p w:rsidR="0032426F" w:rsidRDefault="0032426F"/>
    <w:p w:rsidR="0032426F" w:rsidRDefault="0032426F"/>
    <w:p w:rsidR="0032426F" w:rsidRDefault="0032426F"/>
    <w:p w:rsidR="0032426F" w:rsidRPr="00B00E29" w:rsidRDefault="0032426F">
      <w:pPr>
        <w:rPr>
          <w:b/>
        </w:rPr>
      </w:pPr>
      <w:r w:rsidRPr="00B00E29">
        <w:rPr>
          <w:b/>
        </w:rPr>
        <w:t xml:space="preserve">                                   ANNEE 2015 DEPENSES DE PROMOTION PURE</w:t>
      </w:r>
    </w:p>
    <w:p w:rsidR="0032426F" w:rsidRDefault="0032426F"/>
    <w:p w:rsidR="00912CC3" w:rsidRDefault="00912CC3"/>
    <w:p w:rsidR="0032426F" w:rsidRPr="00B00E29" w:rsidRDefault="0032426F">
      <w:pPr>
        <w:rPr>
          <w:b/>
        </w:rPr>
      </w:pPr>
      <w:r w:rsidRPr="00B00E29">
        <w:rPr>
          <w:b/>
        </w:rPr>
        <w:t xml:space="preserve">1/ SARL CAROLINE PARENT ET ASSOCIES </w:t>
      </w:r>
    </w:p>
    <w:p w:rsidR="00B00E29" w:rsidRDefault="00B00E29"/>
    <w:p w:rsidR="0032426F" w:rsidRDefault="0032426F">
      <w:r>
        <w:t xml:space="preserve">La société Caroline Parent a réalisé pour notre compte en juin 2015 du 3/6 au 11/6 un « WINE TOUR » </w:t>
      </w:r>
      <w:r w:rsidR="00D86EDD">
        <w:t>selon trois axes majeurs</w:t>
      </w:r>
      <w:r>
        <w:t>.</w:t>
      </w:r>
    </w:p>
    <w:p w:rsidR="0032426F" w:rsidRDefault="0032426F">
      <w:r>
        <w:t xml:space="preserve">Trois </w:t>
      </w:r>
      <w:r w:rsidR="00D86EDD">
        <w:t>axes</w:t>
      </w:r>
      <w:r>
        <w:t xml:space="preserve"> stratégiques </w:t>
      </w:r>
      <w:r w:rsidR="00D86EDD">
        <w:t xml:space="preserve">retenus selon </w:t>
      </w:r>
      <w:r>
        <w:t xml:space="preserve">la réceptivité des marchés sur place, </w:t>
      </w:r>
      <w:r w:rsidR="00D86EDD">
        <w:t xml:space="preserve">la maturité de ces marchés et </w:t>
      </w:r>
      <w:r>
        <w:t xml:space="preserve"> l’intérêt manifesté par</w:t>
      </w:r>
      <w:r w:rsidR="00D86EDD">
        <w:t xml:space="preserve"> nos</w:t>
      </w:r>
      <w:r>
        <w:t xml:space="preserve"> principaux intervenants </w:t>
      </w:r>
      <w:r w:rsidR="006B6126">
        <w:t xml:space="preserve">en grands vins fins </w:t>
      </w:r>
      <w:r>
        <w:t>sur</w:t>
      </w:r>
      <w:r w:rsidR="006B6126">
        <w:t xml:space="preserve"> ces</w:t>
      </w:r>
      <w:r>
        <w:t xml:space="preserve"> marchés. </w:t>
      </w:r>
    </w:p>
    <w:p w:rsidR="00912CC3" w:rsidRDefault="00912CC3"/>
    <w:p w:rsidR="00B00E29" w:rsidRDefault="00B00E29"/>
    <w:p w:rsidR="006B6126" w:rsidRPr="008B34B2" w:rsidRDefault="006B6126" w:rsidP="006B6126">
      <w:pPr>
        <w:pStyle w:val="Paragraphedeliste"/>
        <w:numPr>
          <w:ilvl w:val="0"/>
          <w:numId w:val="1"/>
        </w:numPr>
        <w:rPr>
          <w:u w:val="single"/>
        </w:rPr>
      </w:pPr>
      <w:r w:rsidRPr="008B34B2">
        <w:rPr>
          <w:u w:val="single"/>
        </w:rPr>
        <w:t xml:space="preserve">ATLANTA </w:t>
      </w:r>
    </w:p>
    <w:p w:rsidR="006B6126" w:rsidRDefault="006B6126" w:rsidP="006B6126">
      <w:pPr>
        <w:pStyle w:val="Paragraphedeliste"/>
      </w:pPr>
    </w:p>
    <w:p w:rsidR="006B6126" w:rsidRDefault="006B6126" w:rsidP="006B6126">
      <w:pPr>
        <w:pStyle w:val="Paragraphedeliste"/>
      </w:pPr>
      <w:r>
        <w:t xml:space="preserve">Il s’agissait de </w:t>
      </w:r>
      <w:r w:rsidR="00AA4784">
        <w:t>p</w:t>
      </w:r>
      <w:r>
        <w:t>romou</w:t>
      </w:r>
      <w:r w:rsidR="00012323">
        <w:t>voir</w:t>
      </w:r>
      <w:r w:rsidR="00AA4784">
        <w:t xml:space="preserve"> le Domaine </w:t>
      </w:r>
      <w:r w:rsidR="00012323">
        <w:t xml:space="preserve"> sur un marché en demande mais soucieux </w:t>
      </w:r>
      <w:r w:rsidR="00D86EDD">
        <w:t>de continuer à importer</w:t>
      </w:r>
      <w:r w:rsidR="00012323">
        <w:t xml:space="preserve"> des vins dont les prix étaient impactés par les très petites récoltes dues aux problèmes climatiques.</w:t>
      </w:r>
    </w:p>
    <w:p w:rsidR="00012323" w:rsidRDefault="00012323" w:rsidP="006B6126">
      <w:pPr>
        <w:pStyle w:val="Paragraphedeliste"/>
      </w:pPr>
    </w:p>
    <w:p w:rsidR="00012323" w:rsidRDefault="00012323" w:rsidP="006B6126">
      <w:pPr>
        <w:pStyle w:val="Paragraphedeliste"/>
      </w:pPr>
      <w:r>
        <w:t xml:space="preserve">Le plan de communication comportait 3 volets : </w:t>
      </w:r>
    </w:p>
    <w:p w:rsidR="00012323" w:rsidRDefault="00012323" w:rsidP="006B6126">
      <w:pPr>
        <w:pStyle w:val="Paragraphedeliste"/>
      </w:pPr>
    </w:p>
    <w:p w:rsidR="00012323" w:rsidRDefault="00012323" w:rsidP="006B6126">
      <w:pPr>
        <w:pStyle w:val="Paragraphedeliste"/>
      </w:pPr>
      <w:r w:rsidRPr="00AA4784">
        <w:rPr>
          <w:b/>
        </w:rPr>
        <w:t>1/ expliquer les conséquences pour le vignoble des très petites récoltes</w:t>
      </w:r>
      <w:r>
        <w:t> :</w:t>
      </w:r>
    </w:p>
    <w:p w:rsidR="00012323" w:rsidRDefault="00012323" w:rsidP="006B6126">
      <w:pPr>
        <w:pStyle w:val="Paragraphedeliste"/>
      </w:pPr>
      <w:r>
        <w:t xml:space="preserve">Après « ciblage » en fonction de la distribution déjà existante pour ces intervenants américains, la Société Caroline Parent et associés à notre demande a rencontré la société </w:t>
      </w:r>
      <w:proofErr w:type="spellStart"/>
      <w:r>
        <w:t>Intégrity</w:t>
      </w:r>
      <w:proofErr w:type="spellEnd"/>
      <w:r>
        <w:t xml:space="preserve"> et la société UVA Import.</w:t>
      </w:r>
    </w:p>
    <w:p w:rsidR="00012323" w:rsidRDefault="00012323" w:rsidP="006B6126">
      <w:pPr>
        <w:pStyle w:val="Paragraphedeliste"/>
      </w:pPr>
      <w:r>
        <w:t>Au cours de deux</w:t>
      </w:r>
      <w:r w:rsidR="00D86EDD">
        <w:t xml:space="preserve"> séances de travail</w:t>
      </w:r>
      <w:r>
        <w:t xml:space="preserve"> avec les principaux décideurs et vendeurs il a été présenté les enjeux climatiques pour le terroir actuel et les évolutions futures prévisibles sur le cépage.</w:t>
      </w:r>
    </w:p>
    <w:p w:rsidR="00012323" w:rsidRDefault="00012323" w:rsidP="006B6126">
      <w:pPr>
        <w:pStyle w:val="Paragraphedeliste"/>
      </w:pPr>
    </w:p>
    <w:p w:rsidR="00012323" w:rsidRPr="00AA4784" w:rsidRDefault="00012323" w:rsidP="006B6126">
      <w:pPr>
        <w:pStyle w:val="Paragraphedeliste"/>
        <w:rPr>
          <w:b/>
        </w:rPr>
      </w:pPr>
      <w:r w:rsidRPr="00AA4784">
        <w:rPr>
          <w:b/>
        </w:rPr>
        <w:t>2/Les incidences climatiques sur la technique culturale :</w:t>
      </w:r>
    </w:p>
    <w:p w:rsidR="00012323" w:rsidRDefault="00012323" w:rsidP="006B6126">
      <w:pPr>
        <w:pStyle w:val="Paragraphedeliste"/>
      </w:pPr>
      <w:r>
        <w:t>Présentation de l’expérimentation au Domaine des filets anti-grêle autorisée par les autorités compétentes.</w:t>
      </w:r>
    </w:p>
    <w:p w:rsidR="00012323" w:rsidRDefault="00012323" w:rsidP="006B6126">
      <w:pPr>
        <w:pStyle w:val="Paragraphedeliste"/>
      </w:pPr>
      <w:r>
        <w:lastRenderedPageBreak/>
        <w:t>Un</w:t>
      </w:r>
      <w:r w:rsidR="00AA4784">
        <w:t>e</w:t>
      </w:r>
      <w:r>
        <w:t xml:space="preserve"> technique culturale qui s’en trouve impactée</w:t>
      </w:r>
      <w:r w:rsidR="00AA4784">
        <w:t>,</w:t>
      </w:r>
      <w:r>
        <w:t xml:space="preserve"> notamment par l’incidence du filet sur la </w:t>
      </w:r>
      <w:r w:rsidR="00AA4784">
        <w:t xml:space="preserve">maturité, et, les manipulations humaines induites </w:t>
      </w:r>
      <w:r>
        <w:t xml:space="preserve"> </w:t>
      </w:r>
      <w:r w:rsidR="00AA4784">
        <w:t>en cours de saison culturale par poses et déposes successives de ces filets.</w:t>
      </w:r>
    </w:p>
    <w:p w:rsidR="00AA4784" w:rsidRDefault="00AA4784" w:rsidP="006B6126">
      <w:pPr>
        <w:pStyle w:val="Paragraphedeliste"/>
      </w:pPr>
    </w:p>
    <w:p w:rsidR="00912CC3" w:rsidRDefault="00912CC3" w:rsidP="006B6126">
      <w:pPr>
        <w:pStyle w:val="Paragraphedeliste"/>
        <w:rPr>
          <w:b/>
        </w:rPr>
      </w:pPr>
    </w:p>
    <w:p w:rsidR="00912CC3" w:rsidRDefault="00912CC3" w:rsidP="006B6126">
      <w:pPr>
        <w:pStyle w:val="Paragraphedeliste"/>
        <w:rPr>
          <w:b/>
        </w:rPr>
      </w:pPr>
    </w:p>
    <w:p w:rsidR="00AA4784" w:rsidRPr="00AA4784" w:rsidRDefault="00AA4784" w:rsidP="006B6126">
      <w:pPr>
        <w:pStyle w:val="Paragraphedeliste"/>
        <w:rPr>
          <w:b/>
        </w:rPr>
      </w:pPr>
      <w:r w:rsidRPr="00AA4784">
        <w:rPr>
          <w:b/>
        </w:rPr>
        <w:t xml:space="preserve">3/Les prix des millésimes impactés par la grêle : </w:t>
      </w:r>
    </w:p>
    <w:p w:rsidR="00AA4784" w:rsidRDefault="00AA4784" w:rsidP="006B6126">
      <w:pPr>
        <w:pStyle w:val="Paragraphedeliste"/>
      </w:pPr>
      <w:r>
        <w:t>Explication de la politique tarifaire avec des exemples en partant de la construction du prix depuis les coûts de revient.</w:t>
      </w:r>
    </w:p>
    <w:p w:rsidR="008B34B2" w:rsidRDefault="008B34B2" w:rsidP="006B6126">
      <w:pPr>
        <w:pStyle w:val="Paragraphedeliste"/>
      </w:pPr>
    </w:p>
    <w:p w:rsidR="008B34B2" w:rsidRDefault="008B34B2" w:rsidP="006B6126">
      <w:pPr>
        <w:pStyle w:val="Paragraphedeliste"/>
      </w:pPr>
    </w:p>
    <w:p w:rsidR="00912CC3" w:rsidRDefault="00912CC3" w:rsidP="006B6126">
      <w:pPr>
        <w:pStyle w:val="Paragraphedeliste"/>
      </w:pPr>
    </w:p>
    <w:p w:rsidR="00912CC3" w:rsidRDefault="00912CC3" w:rsidP="008B34B2">
      <w:pPr>
        <w:pStyle w:val="Paragraphedeliste"/>
      </w:pPr>
    </w:p>
    <w:p w:rsidR="00912CC3" w:rsidRDefault="00912CC3" w:rsidP="008B34B2">
      <w:pPr>
        <w:pStyle w:val="Paragraphedeliste"/>
      </w:pPr>
    </w:p>
    <w:p w:rsidR="00012323" w:rsidRDefault="008B34B2" w:rsidP="008B34B2">
      <w:pPr>
        <w:pStyle w:val="Paragraphedeliste"/>
      </w:pPr>
      <w:r>
        <w:t>-</w:t>
      </w:r>
      <w:r w:rsidR="00AA4784" w:rsidRPr="008B34B2">
        <w:rPr>
          <w:u w:val="single"/>
        </w:rPr>
        <w:t>NEW YORK ET BOSTON</w:t>
      </w:r>
      <w:r w:rsidR="00AA4784">
        <w:t xml:space="preserve"> </w:t>
      </w:r>
    </w:p>
    <w:p w:rsidR="00AA4784" w:rsidRDefault="00AA4784" w:rsidP="00AA4784"/>
    <w:p w:rsidR="00AA4784" w:rsidRDefault="00AA4784" w:rsidP="00AA4784">
      <w:r>
        <w:t>Il s’agit de deux marchés historiques pour le Domaine et très importants en termes d’image de marque. Toutefois aujourd’hui ces deux marchés consommateurs de vins fins et connaisseurs sont extrêmement différents du passé et très concurrentiels.</w:t>
      </w:r>
    </w:p>
    <w:p w:rsidR="00AA4784" w:rsidRDefault="00AA4784" w:rsidP="00AA4784">
      <w:r>
        <w:t xml:space="preserve"> Il est donc essentiel là encore de se rendre sur place pour promouvoir directement nos vins.</w:t>
      </w:r>
    </w:p>
    <w:p w:rsidR="00AA4784" w:rsidRDefault="00AA4784" w:rsidP="00AA4784">
      <w:r>
        <w:t>La</w:t>
      </w:r>
      <w:r w:rsidR="00D86EDD">
        <w:t xml:space="preserve"> rencontre </w:t>
      </w:r>
      <w:r>
        <w:t xml:space="preserve">principale était </w:t>
      </w:r>
      <w:r w:rsidR="00D86EDD">
        <w:t xml:space="preserve">celle avec </w:t>
      </w:r>
      <w:r>
        <w:t xml:space="preserve">la société MS Walker, gros importateur capable d’importer des volumes significatifs mais en même temps trouvant </w:t>
      </w:r>
      <w:r w:rsidR="00D86EDD">
        <w:t>nos</w:t>
      </w:r>
      <w:r>
        <w:t xml:space="preserve"> prix dissuasifs</w:t>
      </w:r>
      <w:r w:rsidR="00D86EDD">
        <w:t xml:space="preserve"> pour maintenir nos vins à la carte</w:t>
      </w:r>
      <w:r>
        <w:t>.</w:t>
      </w:r>
    </w:p>
    <w:p w:rsidR="00AA4784" w:rsidRDefault="00AA4784" w:rsidP="00AA4784">
      <w:r>
        <w:t xml:space="preserve">Le même travail a donc était réalisé qu’à Atlanta </w:t>
      </w:r>
      <w:r w:rsidR="008B34B2">
        <w:t>(voir ci-dessus) en expliquant le millésime 2013 celui prêt à la vente.</w:t>
      </w:r>
    </w:p>
    <w:p w:rsidR="008B34B2" w:rsidRDefault="008B34B2" w:rsidP="00AA4784"/>
    <w:p w:rsidR="008B34B2" w:rsidRDefault="008B34B2" w:rsidP="00AA4784"/>
    <w:p w:rsidR="008B34B2" w:rsidRDefault="008B34B2" w:rsidP="00AA4784"/>
    <w:p w:rsidR="00912CC3" w:rsidRDefault="00912CC3" w:rsidP="00AA4784"/>
    <w:p w:rsidR="008B34B2" w:rsidRPr="00B00E29" w:rsidRDefault="008B34B2" w:rsidP="00AA4784">
      <w:pPr>
        <w:rPr>
          <w:b/>
        </w:rPr>
      </w:pPr>
      <w:r w:rsidRPr="00B00E29">
        <w:rPr>
          <w:b/>
        </w:rPr>
        <w:t>2/RECEPTIF EN BOURGOGNE</w:t>
      </w:r>
    </w:p>
    <w:p w:rsidR="008B34B2" w:rsidRDefault="008B34B2" w:rsidP="00AA4784"/>
    <w:p w:rsidR="008B34B2" w:rsidRDefault="008B34B2" w:rsidP="00912CC3">
      <w:r>
        <w:t xml:space="preserve">Nous avons accueilli notamment suite au </w:t>
      </w:r>
      <w:proofErr w:type="spellStart"/>
      <w:r>
        <w:t>Wine</w:t>
      </w:r>
      <w:proofErr w:type="spellEnd"/>
      <w:r>
        <w:t xml:space="preserve"> Tour (ci-dessus) les principaux vendeurs et décideurs de la société MS WALKER ainsi que deux autres</w:t>
      </w:r>
      <w:r w:rsidR="00D87F9C">
        <w:t xml:space="preserve"> importateurs (voir note sur facture)</w:t>
      </w:r>
      <w:r>
        <w:t xml:space="preserve"> soucieux de visiter nos infrastructures (chaix, structures de vinification et d’embouteillage)</w:t>
      </w:r>
      <w:r w:rsidR="00D87F9C">
        <w:t>, de mieux les comprendre pour mieux les relayer auprès de leurs propres clients</w:t>
      </w:r>
      <w:r>
        <w:t>.</w:t>
      </w:r>
    </w:p>
    <w:p w:rsidR="008B34B2" w:rsidRDefault="008B34B2" w:rsidP="00912CC3">
      <w:r>
        <w:t>Une visite technique en matinée suivi de la découverte des parcelles pour expliquer les terroirs et la terre au sens propre avec les particularités géologiques.</w:t>
      </w:r>
    </w:p>
    <w:p w:rsidR="008B34B2" w:rsidRDefault="008B34B2" w:rsidP="00912CC3">
      <w:r>
        <w:t xml:space="preserve">Nous avons invité en soirée ou au déjeuner selon les disponibilités de chacun, la société MS WALKER représentée par Monsieur </w:t>
      </w:r>
      <w:proofErr w:type="spellStart"/>
      <w:r>
        <w:t>Chalk</w:t>
      </w:r>
      <w:proofErr w:type="spellEnd"/>
      <w:r>
        <w:t xml:space="preserve">, la société Caveau Sélection et la société </w:t>
      </w:r>
      <w:proofErr w:type="spellStart"/>
      <w:r>
        <w:t>Cutting</w:t>
      </w:r>
      <w:proofErr w:type="spellEnd"/>
      <w:r>
        <w:t xml:space="preserve"> </w:t>
      </w:r>
      <w:proofErr w:type="spellStart"/>
      <w:r>
        <w:t>Edge</w:t>
      </w:r>
      <w:proofErr w:type="spellEnd"/>
      <w:r>
        <w:t>.</w:t>
      </w:r>
    </w:p>
    <w:p w:rsidR="00912CC3" w:rsidRDefault="00912CC3" w:rsidP="00912CC3"/>
    <w:p w:rsidR="00912CC3" w:rsidRPr="00B00E29" w:rsidRDefault="00912CC3" w:rsidP="00912CC3">
      <w:pPr>
        <w:rPr>
          <w:b/>
        </w:rPr>
      </w:pPr>
      <w:r w:rsidRPr="00B00E29">
        <w:rPr>
          <w:b/>
        </w:rPr>
        <w:lastRenderedPageBreak/>
        <w:t>3/SOCIETE BLUE DRAGON</w:t>
      </w:r>
    </w:p>
    <w:p w:rsidR="00912CC3" w:rsidRDefault="00912CC3" w:rsidP="00912CC3"/>
    <w:p w:rsidR="00912CC3" w:rsidRDefault="00912CC3" w:rsidP="00912CC3">
      <w:r>
        <w:t xml:space="preserve">Il s’agit de notre </w:t>
      </w:r>
      <w:proofErr w:type="spellStart"/>
      <w:r>
        <w:t>Market</w:t>
      </w:r>
      <w:proofErr w:type="spellEnd"/>
      <w:r>
        <w:t xml:space="preserve"> Manager extérieur, implanté aux US.</w:t>
      </w:r>
    </w:p>
    <w:p w:rsidR="00912CC3" w:rsidRDefault="00912CC3" w:rsidP="00912CC3">
      <w:r>
        <w:t>Ce partenaire qui a visité principalement la zone ouest des US mais plus encore</w:t>
      </w:r>
      <w:r w:rsidR="00D87F9C">
        <w:t>,</w:t>
      </w:r>
      <w:r>
        <w:t xml:space="preserve"> avait  pour objectif de contacter </w:t>
      </w:r>
      <w:r w:rsidR="00D87F9C">
        <w:t>nos</w:t>
      </w:r>
      <w:r>
        <w:t xml:space="preserve"> principaux </w:t>
      </w:r>
      <w:r w:rsidR="00D87F9C">
        <w:t>clients</w:t>
      </w:r>
      <w:r>
        <w:t>.</w:t>
      </w:r>
    </w:p>
    <w:p w:rsidR="00912CC3" w:rsidRDefault="00912CC3" w:rsidP="00912CC3">
      <w:r>
        <w:t xml:space="preserve">C’est clairement l’image de notre Domaine avec son histoire familiale qu’il nous a </w:t>
      </w:r>
      <w:r w:rsidR="00D87F9C">
        <w:t>permis de</w:t>
      </w:r>
      <w:r>
        <w:t xml:space="preserve"> travailler et </w:t>
      </w:r>
      <w:r w:rsidR="00D87F9C">
        <w:t>de</w:t>
      </w:r>
      <w:bookmarkStart w:id="0" w:name="_GoBack"/>
      <w:bookmarkEnd w:id="0"/>
      <w:r>
        <w:t xml:space="preserve"> « dépoussiérer ». La mission était aussi de clarifier et d’éviter la confusion avec les autres Domaines GROS. </w:t>
      </w:r>
    </w:p>
    <w:p w:rsidR="00912CC3" w:rsidRDefault="00B00E29" w:rsidP="00912CC3">
      <w:r>
        <w:t xml:space="preserve">Son travail de terrain a notamment permis avec Scott Wright (Société Caveau </w:t>
      </w:r>
      <w:proofErr w:type="spellStart"/>
      <w:r>
        <w:t>Selection</w:t>
      </w:r>
      <w:proofErr w:type="spellEnd"/>
      <w:r>
        <w:t xml:space="preserve">) de faire naitre un projet de film intitulé </w:t>
      </w:r>
      <w:r w:rsidRPr="00B00E29">
        <w:rPr>
          <w:b/>
          <w:u w:val="single"/>
        </w:rPr>
        <w:t>« </w:t>
      </w:r>
      <w:proofErr w:type="spellStart"/>
      <w:r w:rsidRPr="00B00E29">
        <w:rPr>
          <w:b/>
          <w:u w:val="single"/>
        </w:rPr>
        <w:t>Three</w:t>
      </w:r>
      <w:proofErr w:type="spellEnd"/>
      <w:r w:rsidRPr="00B00E29">
        <w:rPr>
          <w:b/>
          <w:u w:val="single"/>
        </w:rPr>
        <w:t xml:space="preserve"> </w:t>
      </w:r>
      <w:proofErr w:type="spellStart"/>
      <w:r w:rsidRPr="00B00E29">
        <w:rPr>
          <w:b/>
          <w:u w:val="single"/>
        </w:rPr>
        <w:t>Days</w:t>
      </w:r>
      <w:proofErr w:type="spellEnd"/>
      <w:r w:rsidRPr="00B00E29">
        <w:rPr>
          <w:b/>
          <w:u w:val="single"/>
        </w:rPr>
        <w:t xml:space="preserve"> of Glory »</w:t>
      </w:r>
      <w:r>
        <w:t xml:space="preserve"> qui devrait voir le jour en 2018 et faire un focus sur plusieurs Domaines en Bourgogne. Le Domaine AF GROS a été sélectionné et c’est pour nous un superbe focus. Ce film devrait concourir en long métrage à Cannes (MIDEM) et à New York.</w:t>
      </w:r>
    </w:p>
    <w:p w:rsidR="00B00E29" w:rsidRDefault="00B00E29" w:rsidP="00912CC3">
      <w:r>
        <w:t>Cette couverture médiatique est pour nous inespérée et bien la résultante du travail à la fois de la Sarl Caroline Parent et de Blue Dragon par une promotion terrain pertinente. C’est aussi le résultat de notre accueil ici en Bourgogne des importateurs désireux de nous rencontrer, de nous découvrir et ils sont pour nous des hôtes de choix, reçus comme tels ils deviendront les meilleurs ambassadeurs pour nos vins.</w:t>
      </w:r>
    </w:p>
    <w:p w:rsidR="00912CC3" w:rsidRDefault="00912CC3" w:rsidP="00912CC3"/>
    <w:p w:rsidR="00912CC3" w:rsidRDefault="00912CC3" w:rsidP="008B34B2">
      <w:pPr>
        <w:pStyle w:val="Paragraphedeliste"/>
      </w:pPr>
    </w:p>
    <w:p w:rsidR="00912CC3" w:rsidRDefault="00912CC3" w:rsidP="008B34B2">
      <w:pPr>
        <w:pStyle w:val="Paragraphedeliste"/>
      </w:pPr>
    </w:p>
    <w:p w:rsidR="00912CC3" w:rsidRDefault="00912CC3" w:rsidP="008B34B2">
      <w:pPr>
        <w:pStyle w:val="Paragraphedeliste"/>
      </w:pPr>
    </w:p>
    <w:p w:rsidR="00912CC3" w:rsidRDefault="00912CC3" w:rsidP="008B34B2">
      <w:pPr>
        <w:pStyle w:val="Paragraphedeliste"/>
      </w:pPr>
    </w:p>
    <w:p w:rsidR="00912CC3" w:rsidRDefault="00912CC3" w:rsidP="008B34B2">
      <w:pPr>
        <w:pStyle w:val="Paragraphedeliste"/>
      </w:pPr>
    </w:p>
    <w:p w:rsidR="008B34B2" w:rsidRDefault="008B34B2" w:rsidP="008B34B2">
      <w:pPr>
        <w:pStyle w:val="Paragraphedeliste"/>
      </w:pPr>
    </w:p>
    <w:p w:rsidR="008B34B2" w:rsidRDefault="008B34B2" w:rsidP="008B34B2">
      <w:pPr>
        <w:pStyle w:val="Paragraphedeliste"/>
      </w:pPr>
    </w:p>
    <w:p w:rsidR="008B34B2" w:rsidRDefault="008B34B2" w:rsidP="00AA4784"/>
    <w:p w:rsidR="008B34B2" w:rsidRDefault="008B34B2" w:rsidP="00AA4784">
      <w:r>
        <w:t xml:space="preserve"> </w:t>
      </w:r>
    </w:p>
    <w:p w:rsidR="008B34B2" w:rsidRDefault="008B34B2" w:rsidP="00AA4784"/>
    <w:p w:rsidR="008B34B2" w:rsidRDefault="008B34B2" w:rsidP="00AA4784"/>
    <w:p w:rsidR="00AA4784" w:rsidRDefault="00AA4784" w:rsidP="00AA4784">
      <w:r>
        <w:t xml:space="preserve"> </w:t>
      </w:r>
    </w:p>
    <w:p w:rsidR="00012323" w:rsidRDefault="00012323" w:rsidP="006B6126">
      <w:pPr>
        <w:pStyle w:val="Paragraphedeliste"/>
      </w:pPr>
    </w:p>
    <w:p w:rsidR="00012323" w:rsidRDefault="00012323" w:rsidP="006B6126">
      <w:pPr>
        <w:pStyle w:val="Paragraphedeliste"/>
      </w:pPr>
      <w:r>
        <w:t xml:space="preserve"> </w:t>
      </w:r>
    </w:p>
    <w:p w:rsidR="006B6126" w:rsidRDefault="006B6126" w:rsidP="006B6126">
      <w:pPr>
        <w:pStyle w:val="Paragraphedeliste"/>
      </w:pPr>
    </w:p>
    <w:p w:rsidR="006B6126" w:rsidRDefault="006B6126" w:rsidP="006B6126"/>
    <w:sectPr w:rsidR="006B612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8EB4842"/>
    <w:multiLevelType w:val="hybridMultilevel"/>
    <w:tmpl w:val="FDD442D8"/>
    <w:lvl w:ilvl="0" w:tplc="F71C7C16">
      <w:start w:val="3"/>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26F"/>
    <w:rsid w:val="00012323"/>
    <w:rsid w:val="00225997"/>
    <w:rsid w:val="002F05FF"/>
    <w:rsid w:val="0032426F"/>
    <w:rsid w:val="006B6126"/>
    <w:rsid w:val="008B34B2"/>
    <w:rsid w:val="00912CC3"/>
    <w:rsid w:val="00A862F1"/>
    <w:rsid w:val="00AA4784"/>
    <w:rsid w:val="00B00E29"/>
    <w:rsid w:val="00D86EDD"/>
    <w:rsid w:val="00D87F9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7DC38D-FB41-4BD5-896C-EE303DAFE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B6126"/>
    <w:pPr>
      <w:ind w:left="720"/>
      <w:contextualSpacing/>
    </w:pPr>
  </w:style>
  <w:style w:type="paragraph" w:styleId="Textedebulles">
    <w:name w:val="Balloon Text"/>
    <w:basedOn w:val="Normal"/>
    <w:link w:val="TextedebullesCar"/>
    <w:uiPriority w:val="99"/>
    <w:semiHidden/>
    <w:unhideWhenUsed/>
    <w:rsid w:val="002F05F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F05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695</Words>
  <Characters>3828</Characters>
  <Application>Microsoft Office Word</Application>
  <DocSecurity>0</DocSecurity>
  <Lines>31</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afgros</dc:creator>
  <cp:keywords/>
  <dc:description/>
  <cp:lastModifiedBy>utilisateur afgros</cp:lastModifiedBy>
  <cp:revision>2</cp:revision>
  <cp:lastPrinted>2018-11-27T10:35:00Z</cp:lastPrinted>
  <dcterms:created xsi:type="dcterms:W3CDTF">2018-11-27T10:49:00Z</dcterms:created>
  <dcterms:modified xsi:type="dcterms:W3CDTF">2018-11-27T10:49:00Z</dcterms:modified>
</cp:coreProperties>
</file>