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 xml:space="preserve">Domaine AF </w:t>
      </w:r>
      <w:proofErr w:type="spellStart"/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Gros</w:t>
      </w:r>
      <w:proofErr w:type="spellEnd"/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USA</w:t>
      </w: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Veritas Imports California, MS Walker New York and New Jersey, Horizon Beverage Massachusetts, Chelsea Venture Illinois, Pioneer Texas and Colorado</w:t>
      </w: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Great Britain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ARMIT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ASSEMBLAGE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BANCROFT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MAISON COLOMBIER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GOEDHUIS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FRAZIER</w:t>
      </w:r>
      <w:bookmarkStart w:id="0" w:name="_GoBack"/>
      <w:bookmarkEnd w:id="0"/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FOUR WALLS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HEDONISM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LAYTONS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NICKOLLS AND PERKS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NEIL AND CO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SHELDON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BERRY BROS AND RUDD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WAITROSE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FRAZIER</w:t>
      </w: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François Parent</w:t>
      </w: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Great Britain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ARMIT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ASSEMBLAGE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BANCROFT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MAISON COLOMBIER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GOEDHUIS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FRAZIER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FOUR WALLS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HEDONISM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LAYTONS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NICKOLLS AND PERKS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NEIL AND CO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SHELDON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val="en-US" w:eastAsia="fr-FR"/>
        </w:rPr>
        <w:t>BERRY BROS AND RUDD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WAITROSE</w:t>
      </w:r>
    </w:p>
    <w:p w:rsidR="0083411B" w:rsidRPr="0083411B" w:rsidRDefault="0083411B" w:rsidP="0083411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3411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FRAZIER</w:t>
      </w: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USA</w:t>
      </w:r>
    </w:p>
    <w:p w:rsidR="0083411B" w:rsidRPr="0083411B" w:rsidRDefault="0083411B" w:rsidP="00834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3411B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Great Signature wines Georgia, Vintage Wine Merchant California.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3B6AEB" w:rsidRPr="0083411B" w:rsidRDefault="003B6AEB">
      <w:pPr>
        <w:rPr>
          <w:lang w:val="en-US"/>
        </w:rPr>
      </w:pPr>
    </w:p>
    <w:sectPr w:rsidR="003B6AEB" w:rsidRPr="0083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1B"/>
    <w:rsid w:val="003B6AEB"/>
    <w:rsid w:val="0083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DC4E7-C425-40B1-BB1B-803A2C01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2017-02-16T15:00:00Z</dcterms:created>
  <dcterms:modified xsi:type="dcterms:W3CDTF">2017-02-16T15:02:00Z</dcterms:modified>
</cp:coreProperties>
</file>