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DCB0" w14:textId="320CCA46" w:rsid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r w:rsidRPr="00887771">
        <w:rPr>
          <w:rFonts w:ascii="Calibri" w:eastAsia="Times New Roman" w:hAnsi="Calibri" w:cs="Calibri"/>
          <w:b/>
          <w:bCs/>
          <w:color w:val="000000"/>
          <w:kern w:val="0"/>
          <w:lang w:eastAsia="fr-FR"/>
          <w14:ligatures w14:val="none"/>
        </w:rPr>
        <w:t xml:space="preserve">Allocation 2024 </w:t>
      </w:r>
      <w:r>
        <w:rPr>
          <w:rFonts w:ascii="Calibri" w:eastAsia="Times New Roman" w:hAnsi="Calibri" w:cs="Calibri"/>
          <w:b/>
          <w:bCs/>
          <w:color w:val="000000"/>
          <w:kern w:val="0"/>
          <w:lang w:eastAsia="fr-FR"/>
          <w14:ligatures w14:val="none"/>
        </w:rPr>
        <w:t xml:space="preserve">Domaine </w:t>
      </w:r>
      <w:r w:rsidRPr="00887771">
        <w:rPr>
          <w:rFonts w:ascii="Calibri" w:eastAsia="Times New Roman" w:hAnsi="Calibri" w:cs="Calibri"/>
          <w:b/>
          <w:bCs/>
          <w:color w:val="000000"/>
          <w:kern w:val="0"/>
          <w:lang w:eastAsia="fr-FR"/>
          <w14:ligatures w14:val="none"/>
        </w:rPr>
        <w:t xml:space="preserve">AF GROS / Deadline au </w:t>
      </w:r>
      <w:r>
        <w:rPr>
          <w:rFonts w:ascii="Calibri" w:eastAsia="Times New Roman" w:hAnsi="Calibri" w:cs="Calibri"/>
          <w:b/>
          <w:bCs/>
          <w:color w:val="000000"/>
          <w:kern w:val="0"/>
          <w:lang w:eastAsia="fr-FR"/>
          <w14:ligatures w14:val="none"/>
        </w:rPr>
        <w:t>28</w:t>
      </w:r>
      <w:r w:rsidRPr="00887771">
        <w:rPr>
          <w:rFonts w:ascii="Calibri" w:eastAsia="Times New Roman" w:hAnsi="Calibri" w:cs="Calibri"/>
          <w:b/>
          <w:bCs/>
          <w:color w:val="000000"/>
          <w:kern w:val="0"/>
          <w:lang w:eastAsia="fr-FR"/>
          <w14:ligatures w14:val="none"/>
        </w:rPr>
        <w:t xml:space="preserve"> Janvier 2026</w:t>
      </w:r>
    </w:p>
    <w:p w14:paraId="43313A36" w14:textId="77777777" w:rsid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p>
    <w:p w14:paraId="3D119186" w14:textId="13231033" w:rsidR="00887771" w:rsidRP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proofErr w:type="spellStart"/>
      <w:r>
        <w:rPr>
          <w:rFonts w:ascii="Calibri" w:eastAsia="Times New Roman" w:hAnsi="Calibri" w:cs="Calibri"/>
          <w:color w:val="000000"/>
          <w:kern w:val="0"/>
          <w:lang w:eastAsia="fr-FR"/>
          <w14:ligatures w14:val="none"/>
        </w:rPr>
        <w:t>Xxxx</w:t>
      </w:r>
      <w:proofErr w:type="spellEnd"/>
      <w:r>
        <w:rPr>
          <w:rFonts w:ascii="Calibri" w:eastAsia="Times New Roman" w:hAnsi="Calibri" w:cs="Calibri"/>
          <w:color w:val="000000"/>
          <w:kern w:val="0"/>
          <w:lang w:eastAsia="fr-FR"/>
          <w14:ligatures w14:val="none"/>
        </w:rPr>
        <w:t>,</w:t>
      </w:r>
    </w:p>
    <w:p w14:paraId="6608905A" w14:textId="77777777" w:rsidR="00887771" w:rsidRP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p>
    <w:p w14:paraId="7196C241" w14:textId="2620FAE3" w:rsidR="00887771" w:rsidRP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r w:rsidRPr="00887771">
        <w:rPr>
          <w:rFonts w:ascii="Calibri" w:eastAsia="Times New Roman" w:hAnsi="Calibri" w:cs="Calibri"/>
          <w:color w:val="000000"/>
          <w:kern w:val="0"/>
          <w:lang w:eastAsia="fr-FR"/>
          <w14:ligatures w14:val="none"/>
        </w:rPr>
        <w:t xml:space="preserve">Comme </w:t>
      </w:r>
      <w:r>
        <w:rPr>
          <w:rFonts w:ascii="Calibri" w:eastAsia="Times New Roman" w:hAnsi="Calibri" w:cs="Calibri"/>
          <w:color w:val="000000"/>
          <w:kern w:val="0"/>
          <w:lang w:eastAsia="fr-FR"/>
          <w14:ligatures w14:val="none"/>
        </w:rPr>
        <w:t>chaque année</w:t>
      </w:r>
      <w:r w:rsidRPr="00887771">
        <w:rPr>
          <w:rFonts w:ascii="Calibri" w:eastAsia="Times New Roman" w:hAnsi="Calibri" w:cs="Calibri"/>
          <w:color w:val="000000"/>
          <w:kern w:val="0"/>
          <w:lang w:eastAsia="fr-FR"/>
          <w14:ligatures w14:val="none"/>
        </w:rPr>
        <w:t>, je vous transmets votre allocation sur le millésime 2024 ainsi que sa lettre d'information,  </w:t>
      </w:r>
    </w:p>
    <w:p w14:paraId="3FA73797" w14:textId="77777777" w:rsidR="00887771" w:rsidRPr="00887771" w:rsidRDefault="00887771" w:rsidP="00887771">
      <w:pPr>
        <w:shd w:val="clear" w:color="auto" w:fill="FFFFFF"/>
        <w:spacing w:after="0" w:line="240" w:lineRule="auto"/>
        <w:textAlignment w:val="baseline"/>
        <w:rPr>
          <w:rFonts w:ascii="Calibri" w:eastAsia="Times New Roman" w:hAnsi="Calibri" w:cs="Calibri"/>
          <w:color w:val="000000"/>
          <w:kern w:val="0"/>
          <w:lang w:eastAsia="fr-FR"/>
          <w14:ligatures w14:val="none"/>
        </w:rPr>
      </w:pPr>
    </w:p>
    <w:p w14:paraId="0D0C7EFD" w14:textId="77777777"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Les vendanges 2025 se sont déroulées de façon inhabituelle : précoces, elles ont débuté dès le 25 août, conséquence directe de la vague de chaleur qui a marqué la mi-août. À l’inverse de nos habitudes, nous avons terminé par le Moulin-à-Vent (4 et 5 septembre), puis par les Hautes-Côtes de Nuits rouges (7 septembre).</w:t>
      </w:r>
    </w:p>
    <w:p w14:paraId="2FEE5B02"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33706F4D" w14:textId="77777777"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La récolte est superbe, plus équilibrée que nous ne l’avions espéré. Les pluies qui ont précédé les vendanges ont beaucoup aidé, et la maturité phénolique s’est révélée parfaite. Nous observons également les bénéfices du palissage « en arches », mis en place depuis l’an dernier : il offre davantage de surface foliaire et évite le stress du rognage.</w:t>
      </w:r>
    </w:p>
    <w:p w14:paraId="6329AA1D"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7B6AAA12" w14:textId="77777777"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Cependant, les rendements restent très faibles, de l’ordre de la moitié d’une récolte normale. Le millésime sera un millésime de garde, marqué par des acidités préservées et un juste équilibre des degrés.</w:t>
      </w:r>
    </w:p>
    <w:p w14:paraId="73BC6480"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460B7138" w14:textId="77777777"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Comme chaque année, </w:t>
      </w:r>
      <w:r w:rsidRPr="00887771">
        <w:rPr>
          <w:rFonts w:ascii="Calibri" w:eastAsia="Times New Roman" w:hAnsi="Calibri" w:cs="Calibri"/>
          <w:b/>
          <w:bCs/>
          <w:color w:val="242424"/>
          <w:kern w:val="0"/>
          <w:u w:val="single"/>
          <w:bdr w:val="none" w:sz="0" w:space="0" w:color="auto" w:frame="1"/>
          <w:lang w:eastAsia="fr-FR"/>
          <w14:ligatures w14:val="none"/>
        </w:rPr>
        <w:t>nous avons le plaisir de vous adresser votre allocation pour le millésime 2024</w:t>
      </w:r>
      <w:r w:rsidRPr="00887771">
        <w:rPr>
          <w:rFonts w:ascii="Calibri" w:eastAsia="Times New Roman" w:hAnsi="Calibri" w:cs="Calibri"/>
          <w:color w:val="242424"/>
          <w:kern w:val="0"/>
          <w:bdr w:val="none" w:sz="0" w:space="0" w:color="auto" w:frame="1"/>
          <w:lang w:eastAsia="fr-FR"/>
          <w14:ligatures w14:val="none"/>
        </w:rPr>
        <w:t>, qui sera mis en bouteille au printemps prochain et disponible à partir de juin 2026, sur demande anticipée, ou de l’automne prochain.</w:t>
      </w:r>
    </w:p>
    <w:p w14:paraId="499C90E7"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400354C6" w14:textId="77777777"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 xml:space="preserve">Exceptionnellement, ce millésime ne comprendra aucun vin issu d’achats de raisins : nous avons fait le choix de ne pas compléter nos volumes avec des approvisionnements dont la qualité n’aurait pas été en parfaite adéquation avec nos exigences. Les rendements du Domaine ont été particulièrement touchés, avec une baisse de l’ordre de </w:t>
      </w:r>
      <w:r w:rsidRPr="00887771">
        <w:rPr>
          <w:rFonts w:ascii="Calibri" w:eastAsia="Times New Roman" w:hAnsi="Calibri" w:cs="Calibri"/>
          <w:color w:val="242424"/>
          <w:kern w:val="0"/>
          <w:u w:val="single"/>
          <w:bdr w:val="none" w:sz="0" w:space="0" w:color="auto" w:frame="1"/>
          <w:lang w:eastAsia="fr-FR"/>
          <w14:ligatures w14:val="none"/>
        </w:rPr>
        <w:t>70 %</w:t>
      </w:r>
      <w:r w:rsidRPr="00887771">
        <w:rPr>
          <w:rFonts w:ascii="Calibri" w:eastAsia="Times New Roman" w:hAnsi="Calibri" w:cs="Calibri"/>
          <w:color w:val="242424"/>
          <w:kern w:val="0"/>
          <w:bdr w:val="none" w:sz="0" w:space="0" w:color="auto" w:frame="1"/>
          <w:lang w:eastAsia="fr-FR"/>
          <w14:ligatures w14:val="none"/>
        </w:rPr>
        <w:t xml:space="preserve"> par rapport à une année habituelle. Les appellations qui ont le mieux résisté sont le Moulin-à-Vent et le Bourgogne Côte de Nuits blanc.</w:t>
      </w:r>
    </w:p>
    <w:p w14:paraId="5BA23460"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5AD80B31" w14:textId="77777777" w:rsidR="00887771" w:rsidRDefault="00887771" w:rsidP="00887771">
      <w:pPr>
        <w:shd w:val="clear" w:color="auto" w:fill="FFFFFF"/>
        <w:spacing w:after="0" w:line="235" w:lineRule="atLeast"/>
        <w:rPr>
          <w:rFonts w:ascii="Calibri" w:eastAsia="Times New Roman" w:hAnsi="Calibri" w:cs="Calibri"/>
          <w:b/>
          <w:bCs/>
          <w:color w:val="242424"/>
          <w:kern w:val="0"/>
          <w:bdr w:val="none" w:sz="0" w:space="0" w:color="auto" w:frame="1"/>
          <w:lang w:eastAsia="fr-FR"/>
          <w14:ligatures w14:val="none"/>
        </w:rPr>
      </w:pPr>
      <w:r w:rsidRPr="00887771">
        <w:rPr>
          <w:rFonts w:ascii="Calibri" w:eastAsia="Times New Roman" w:hAnsi="Calibri" w:cs="Calibri"/>
          <w:b/>
          <w:bCs/>
          <w:color w:val="242424"/>
          <w:kern w:val="0"/>
          <w:bdr w:val="none" w:sz="0" w:space="0" w:color="auto" w:frame="1"/>
          <w:lang w:eastAsia="fr-FR"/>
          <w14:ligatures w14:val="none"/>
        </w:rPr>
        <w:t>Votre allocation doit être considérée comme un lot à prendre dans son intégralité. Elle ne peut être modifiée, mais peut être réduite proportionnellement sur l’ensemble des vins qui la composent.</w:t>
      </w:r>
    </w:p>
    <w:p w14:paraId="02068C5E"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2D3239C8"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b/>
          <w:bCs/>
          <w:color w:val="242424"/>
          <w:kern w:val="0"/>
          <w:bdr w:val="none" w:sz="0" w:space="0" w:color="auto" w:frame="1"/>
          <w:lang w:eastAsia="fr-FR"/>
          <w14:ligatures w14:val="none"/>
        </w:rPr>
        <w:t>En plus de cette allocation pour 2024, nous joignons également une courte liste des vins du millésime 2022 et 2023 qui sont encore disponibles. Ceux-ci peuvent être ajoutés à votre allocation, selon le principe du premier arrivé, premier servi.</w:t>
      </w:r>
    </w:p>
    <w:p w14:paraId="7ADF8578" w14:textId="77777777" w:rsidR="00887771" w:rsidRPr="00887771" w:rsidRDefault="00887771" w:rsidP="00887771">
      <w:pPr>
        <w:shd w:val="clear" w:color="auto" w:fill="FFFFFF"/>
        <w:spacing w:after="0" w:line="240" w:lineRule="auto"/>
        <w:textAlignment w:val="baseline"/>
        <w:rPr>
          <w:rFonts w:ascii="Calibri" w:eastAsia="Times New Roman" w:hAnsi="Calibri" w:cs="Calibri"/>
          <w:color w:val="242424"/>
          <w:kern w:val="0"/>
          <w:lang w:eastAsia="fr-FR"/>
          <w14:ligatures w14:val="none"/>
        </w:rPr>
      </w:pPr>
    </w:p>
    <w:p w14:paraId="23C970D1" w14:textId="63AD3D34" w:rsidR="00887771" w:rsidRDefault="00887771" w:rsidP="00887771">
      <w:pPr>
        <w:shd w:val="clear" w:color="auto" w:fill="FFFFFF"/>
        <w:spacing w:after="0" w:line="235" w:lineRule="atLeast"/>
        <w:jc w:val="center"/>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b/>
          <w:bCs/>
          <w:color w:val="EE0000"/>
          <w:kern w:val="0"/>
          <w:u w:val="single"/>
          <w:bdr w:val="none" w:sz="0" w:space="0" w:color="auto" w:frame="1"/>
          <w:lang w:eastAsia="fr-FR"/>
          <w14:ligatures w14:val="none"/>
        </w:rPr>
        <w:t>Nous vous remercions de bien vouloir nous confirmer votre allocation </w:t>
      </w:r>
      <w:r w:rsidRPr="00887771">
        <w:rPr>
          <w:rFonts w:ascii="Calibri" w:eastAsia="Times New Roman" w:hAnsi="Calibri" w:cs="Calibri"/>
          <w:b/>
          <w:bCs/>
          <w:color w:val="EE0000"/>
          <w:kern w:val="0"/>
          <w:u w:val="single"/>
          <w:bdr w:val="none" w:sz="0" w:space="0" w:color="auto" w:frame="1"/>
          <w:shd w:val="clear" w:color="auto" w:fill="FFFF00"/>
          <w:lang w:eastAsia="fr-FR"/>
          <w14:ligatures w14:val="none"/>
        </w:rPr>
        <w:t xml:space="preserve">avant le </w:t>
      </w:r>
      <w:r>
        <w:rPr>
          <w:rFonts w:ascii="Calibri" w:eastAsia="Times New Roman" w:hAnsi="Calibri" w:cs="Calibri"/>
          <w:b/>
          <w:bCs/>
          <w:color w:val="EE0000"/>
          <w:kern w:val="0"/>
          <w:u w:val="single"/>
          <w:bdr w:val="none" w:sz="0" w:space="0" w:color="auto" w:frame="1"/>
          <w:shd w:val="clear" w:color="auto" w:fill="FFFF00"/>
          <w:lang w:eastAsia="fr-FR"/>
          <w14:ligatures w14:val="none"/>
        </w:rPr>
        <w:t>28</w:t>
      </w:r>
      <w:r w:rsidRPr="00887771">
        <w:rPr>
          <w:rFonts w:ascii="Calibri" w:eastAsia="Times New Roman" w:hAnsi="Calibri" w:cs="Calibri"/>
          <w:b/>
          <w:bCs/>
          <w:color w:val="EE0000"/>
          <w:kern w:val="0"/>
          <w:u w:val="single"/>
          <w:bdr w:val="none" w:sz="0" w:space="0" w:color="auto" w:frame="1"/>
          <w:shd w:val="clear" w:color="auto" w:fill="FFFF00"/>
          <w:lang w:eastAsia="fr-FR"/>
          <w14:ligatures w14:val="none"/>
        </w:rPr>
        <w:t xml:space="preserve"> </w:t>
      </w:r>
      <w:proofErr w:type="gramStart"/>
      <w:r w:rsidRPr="00887771">
        <w:rPr>
          <w:rFonts w:ascii="Calibri" w:eastAsia="Times New Roman" w:hAnsi="Calibri" w:cs="Calibri"/>
          <w:b/>
          <w:bCs/>
          <w:color w:val="EE0000"/>
          <w:kern w:val="0"/>
          <w:u w:val="single"/>
          <w:bdr w:val="none" w:sz="0" w:space="0" w:color="auto" w:frame="1"/>
          <w:shd w:val="clear" w:color="auto" w:fill="FFFF00"/>
          <w:lang w:eastAsia="fr-FR"/>
          <w14:ligatures w14:val="none"/>
        </w:rPr>
        <w:t>Janvier</w:t>
      </w:r>
      <w:proofErr w:type="gramEnd"/>
      <w:r w:rsidRPr="00887771">
        <w:rPr>
          <w:rFonts w:ascii="Calibri" w:eastAsia="Times New Roman" w:hAnsi="Calibri" w:cs="Calibri"/>
          <w:b/>
          <w:bCs/>
          <w:color w:val="EE0000"/>
          <w:kern w:val="0"/>
          <w:u w:val="single"/>
          <w:bdr w:val="none" w:sz="0" w:space="0" w:color="auto" w:frame="1"/>
          <w:shd w:val="clear" w:color="auto" w:fill="FFFF00"/>
          <w:lang w:eastAsia="fr-FR"/>
          <w14:ligatures w14:val="none"/>
        </w:rPr>
        <w:t xml:space="preserve"> 2026</w:t>
      </w:r>
      <w:r w:rsidRPr="00887771">
        <w:rPr>
          <w:rFonts w:ascii="Calibri" w:eastAsia="Times New Roman" w:hAnsi="Calibri" w:cs="Calibri"/>
          <w:color w:val="242424"/>
          <w:kern w:val="0"/>
          <w:bdr w:val="none" w:sz="0" w:space="0" w:color="auto" w:frame="1"/>
          <w:shd w:val="clear" w:color="auto" w:fill="FFFF00"/>
          <w:lang w:eastAsia="fr-FR"/>
          <w14:ligatures w14:val="none"/>
        </w:rPr>
        <w:t>.</w:t>
      </w:r>
    </w:p>
    <w:p w14:paraId="6C10484C" w14:textId="3AA33F8A" w:rsidR="00887771" w:rsidRDefault="00887771" w:rsidP="00887771">
      <w:pPr>
        <w:shd w:val="clear" w:color="auto" w:fill="FFFFFF"/>
        <w:spacing w:after="0" w:line="235" w:lineRule="atLeast"/>
        <w:rPr>
          <w:rFonts w:ascii="Calibri" w:eastAsia="Times New Roman" w:hAnsi="Calibri" w:cs="Calibri"/>
          <w:color w:val="242424"/>
          <w:kern w:val="0"/>
          <w:bdr w:val="none" w:sz="0" w:space="0" w:color="auto" w:frame="1"/>
          <w:lang w:eastAsia="fr-FR"/>
          <w14:ligatures w14:val="none"/>
        </w:rPr>
      </w:pPr>
      <w:r w:rsidRPr="00887771">
        <w:rPr>
          <w:rFonts w:ascii="Calibri" w:eastAsia="Times New Roman" w:hAnsi="Calibri" w:cs="Calibri"/>
          <w:color w:val="242424"/>
          <w:kern w:val="0"/>
          <w:bdr w:val="none" w:sz="0" w:space="0" w:color="auto" w:frame="1"/>
          <w:lang w:eastAsia="fr-FR"/>
          <w14:ligatures w14:val="none"/>
        </w:rPr>
        <w:t>Passé ce délai, toutes les allocations non validées seront automatiquement annulées.</w:t>
      </w:r>
    </w:p>
    <w:p w14:paraId="4C19551D"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p>
    <w:p w14:paraId="47B2879E"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color w:val="242424"/>
          <w:kern w:val="0"/>
          <w:bdr w:val="none" w:sz="0" w:space="0" w:color="auto" w:frame="1"/>
          <w:lang w:eastAsia="fr-FR"/>
          <w14:ligatures w14:val="none"/>
        </w:rPr>
        <w:t>Nous restons bien entendu à votre disposition pour toute précision et serons heureux de vous accueillir au Domaine pour déguster ce millésime, entre novembre et mars prochains, si vous le souhaitez.</w:t>
      </w:r>
    </w:p>
    <w:p w14:paraId="2709838E"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color w:val="242424"/>
          <w:kern w:val="0"/>
          <w:bdr w:val="none" w:sz="0" w:space="0" w:color="auto" w:frame="1"/>
          <w:lang w:eastAsia="fr-FR"/>
          <w14:ligatures w14:val="none"/>
        </w:rPr>
        <w:lastRenderedPageBreak/>
        <w:t>Avec nos salutations les plus cordiales,</w:t>
      </w:r>
    </w:p>
    <w:p w14:paraId="3308992E"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Aptos" w:eastAsia="Times New Roman" w:hAnsi="Aptos" w:cs="Segoe UI"/>
          <w:color w:val="242424"/>
          <w:kern w:val="0"/>
          <w:sz w:val="22"/>
          <w:szCs w:val="22"/>
          <w:bdr w:val="none" w:sz="0" w:space="0" w:color="auto" w:frame="1"/>
          <w:lang w:eastAsia="fr-FR"/>
          <w14:ligatures w14:val="none"/>
        </w:rPr>
        <w:t>Bien Cordialement</w:t>
      </w:r>
    </w:p>
    <w:p w14:paraId="6BE95532"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Aptos" w:eastAsia="Times New Roman" w:hAnsi="Aptos" w:cs="Segoe UI"/>
          <w:color w:val="242424"/>
          <w:kern w:val="0"/>
          <w:sz w:val="22"/>
          <w:szCs w:val="22"/>
          <w:bdr w:val="none" w:sz="0" w:space="0" w:color="auto" w:frame="1"/>
          <w:lang w:eastAsia="fr-FR"/>
          <w14:ligatures w14:val="none"/>
        </w:rPr>
        <w:t>Camille REMONDET - Assistante Commerciale</w:t>
      </w:r>
    </w:p>
    <w:p w14:paraId="7176570C" w14:textId="77777777" w:rsidR="00887771" w:rsidRPr="00887771" w:rsidRDefault="00887771" w:rsidP="00887771">
      <w:pPr>
        <w:shd w:val="clear" w:color="auto" w:fill="FFFFFF"/>
        <w:spacing w:after="0" w:line="235" w:lineRule="atLeast"/>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b/>
          <w:bCs/>
          <w:color w:val="000000"/>
          <w:kern w:val="0"/>
          <w:bdr w:val="none" w:sz="0" w:space="0" w:color="auto" w:frame="1"/>
          <w:lang w:eastAsia="fr-FR"/>
          <w14:ligatures w14:val="none"/>
        </w:rPr>
        <w:t>Domaine AF GROS</w:t>
      </w:r>
    </w:p>
    <w:p w14:paraId="63F6592C" w14:textId="77777777" w:rsidR="00887771" w:rsidRPr="00887771" w:rsidRDefault="00887771" w:rsidP="00887771">
      <w:pPr>
        <w:shd w:val="clear" w:color="auto" w:fill="FFFFFF"/>
        <w:spacing w:after="0" w:line="240" w:lineRule="auto"/>
        <w:textAlignment w:val="baseline"/>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b/>
          <w:bCs/>
          <w:color w:val="000000"/>
          <w:kern w:val="0"/>
          <w:bdr w:val="none" w:sz="0" w:space="0" w:color="auto" w:frame="1"/>
          <w:lang w:eastAsia="fr-FR"/>
          <w14:ligatures w14:val="none"/>
        </w:rPr>
        <w:t>Maison PARENT-GROS</w:t>
      </w:r>
    </w:p>
    <w:p w14:paraId="7CC7E9E3" w14:textId="2BB0D9E0" w:rsidR="00887771" w:rsidRPr="00887771" w:rsidRDefault="00887771" w:rsidP="00887771">
      <w:pPr>
        <w:shd w:val="clear" w:color="auto" w:fill="FFFFFF"/>
        <w:spacing w:after="0" w:line="240" w:lineRule="auto"/>
        <w:textAlignment w:val="baseline"/>
        <w:rPr>
          <w:rFonts w:ascii="Segoe UI" w:eastAsia="Times New Roman" w:hAnsi="Segoe UI" w:cs="Segoe UI"/>
          <w:color w:val="242424"/>
          <w:kern w:val="0"/>
          <w:sz w:val="23"/>
          <w:szCs w:val="23"/>
          <w:lang w:eastAsia="fr-FR"/>
          <w14:ligatures w14:val="none"/>
        </w:rPr>
      </w:pPr>
    </w:p>
    <w:p w14:paraId="1C64A1CD" w14:textId="77777777" w:rsidR="00887771" w:rsidRPr="00887771" w:rsidRDefault="00887771" w:rsidP="00887771">
      <w:pPr>
        <w:shd w:val="clear" w:color="auto" w:fill="FFFFFF"/>
        <w:spacing w:after="0" w:line="240" w:lineRule="auto"/>
        <w:textAlignment w:val="baseline"/>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b/>
          <w:bCs/>
          <w:color w:val="000000"/>
          <w:kern w:val="0"/>
          <w:u w:val="single"/>
          <w:bdr w:val="none" w:sz="0" w:space="0" w:color="auto" w:frame="1"/>
          <w:lang w:eastAsia="fr-FR"/>
          <w14:ligatures w14:val="none"/>
        </w:rPr>
        <w:t>Offices/Bureaux</w:t>
      </w:r>
      <w:r w:rsidRPr="00887771">
        <w:rPr>
          <w:rFonts w:ascii="Calibri" w:eastAsia="Times New Roman" w:hAnsi="Calibri" w:cs="Calibri"/>
          <w:color w:val="000000"/>
          <w:kern w:val="0"/>
          <w:bdr w:val="none" w:sz="0" w:space="0" w:color="auto" w:frame="1"/>
          <w:lang w:eastAsia="fr-FR"/>
          <w14:ligatures w14:val="none"/>
        </w:rPr>
        <w:t xml:space="preserve"> 12 Rue Pierre </w:t>
      </w:r>
      <w:proofErr w:type="spellStart"/>
      <w:r w:rsidRPr="00887771">
        <w:rPr>
          <w:rFonts w:ascii="Calibri" w:eastAsia="Times New Roman" w:hAnsi="Calibri" w:cs="Calibri"/>
          <w:color w:val="000000"/>
          <w:kern w:val="0"/>
          <w:bdr w:val="none" w:sz="0" w:space="0" w:color="auto" w:frame="1"/>
          <w:lang w:eastAsia="fr-FR"/>
          <w14:ligatures w14:val="none"/>
        </w:rPr>
        <w:t>Joigneaux</w:t>
      </w:r>
      <w:proofErr w:type="spellEnd"/>
      <w:r w:rsidRPr="00887771">
        <w:rPr>
          <w:rFonts w:ascii="Calibri" w:eastAsia="Times New Roman" w:hAnsi="Calibri" w:cs="Calibri"/>
          <w:color w:val="000000"/>
          <w:kern w:val="0"/>
          <w:bdr w:val="none" w:sz="0" w:space="0" w:color="auto" w:frame="1"/>
          <w:lang w:eastAsia="fr-FR"/>
          <w14:ligatures w14:val="none"/>
        </w:rPr>
        <w:t xml:space="preserve"> 21200 Beaune</w:t>
      </w:r>
    </w:p>
    <w:p w14:paraId="5BA00485" w14:textId="77777777" w:rsidR="00887771" w:rsidRPr="00887771" w:rsidRDefault="00887771" w:rsidP="00887771">
      <w:pPr>
        <w:shd w:val="clear" w:color="auto" w:fill="FFFFFF"/>
        <w:spacing w:after="0" w:line="240" w:lineRule="auto"/>
        <w:textAlignment w:val="baseline"/>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color w:val="000000"/>
          <w:kern w:val="0"/>
          <w:bdr w:val="none" w:sz="0" w:space="0" w:color="auto" w:frame="1"/>
          <w:lang w:eastAsia="fr-FR"/>
          <w14:ligatures w14:val="none"/>
        </w:rPr>
        <w:t>03 80 22 61 85</w:t>
      </w:r>
    </w:p>
    <w:p w14:paraId="24DA545C" w14:textId="77777777" w:rsidR="00887771" w:rsidRPr="00887771" w:rsidRDefault="00887771" w:rsidP="00887771">
      <w:pPr>
        <w:shd w:val="clear" w:color="auto" w:fill="FFFFFF"/>
        <w:spacing w:after="0" w:line="240" w:lineRule="auto"/>
        <w:textAlignment w:val="baseline"/>
        <w:rPr>
          <w:rFonts w:ascii="Segoe UI" w:eastAsia="Times New Roman" w:hAnsi="Segoe UI" w:cs="Segoe UI"/>
          <w:color w:val="242424"/>
          <w:kern w:val="0"/>
          <w:sz w:val="23"/>
          <w:szCs w:val="23"/>
          <w:lang w:eastAsia="fr-FR"/>
          <w14:ligatures w14:val="none"/>
        </w:rPr>
      </w:pPr>
      <w:r w:rsidRPr="00887771">
        <w:rPr>
          <w:rFonts w:ascii="Calibri" w:eastAsia="Times New Roman" w:hAnsi="Calibri" w:cs="Calibri"/>
          <w:b/>
          <w:bCs/>
          <w:color w:val="000000"/>
          <w:kern w:val="0"/>
          <w:u w:val="single"/>
          <w:bdr w:val="none" w:sz="0" w:space="0" w:color="auto" w:frame="1"/>
          <w:shd w:val="clear" w:color="auto" w:fill="FFFF00"/>
          <w:lang w:eastAsia="fr-FR"/>
          <w14:ligatures w14:val="none"/>
        </w:rPr>
        <w:t>Cuverie/</w:t>
      </w:r>
      <w:proofErr w:type="spellStart"/>
      <w:r w:rsidRPr="00887771">
        <w:rPr>
          <w:rFonts w:ascii="Calibri" w:eastAsia="Times New Roman" w:hAnsi="Calibri" w:cs="Calibri"/>
          <w:b/>
          <w:bCs/>
          <w:color w:val="000000"/>
          <w:kern w:val="0"/>
          <w:u w:val="single"/>
          <w:bdr w:val="none" w:sz="0" w:space="0" w:color="auto" w:frame="1"/>
          <w:shd w:val="clear" w:color="auto" w:fill="FFFF00"/>
          <w:lang w:eastAsia="fr-FR"/>
          <w14:ligatures w14:val="none"/>
        </w:rPr>
        <w:t>Winery</w:t>
      </w:r>
      <w:proofErr w:type="spellEnd"/>
      <w:r w:rsidRPr="00887771">
        <w:rPr>
          <w:rFonts w:ascii="Calibri" w:eastAsia="Times New Roman" w:hAnsi="Calibri" w:cs="Calibri"/>
          <w:color w:val="000000"/>
          <w:kern w:val="0"/>
          <w:bdr w:val="none" w:sz="0" w:space="0" w:color="auto" w:frame="1"/>
          <w:lang w:eastAsia="fr-FR"/>
          <w14:ligatures w14:val="none"/>
        </w:rPr>
        <w:t xml:space="preserve"> 16 Rue Pierre </w:t>
      </w:r>
      <w:proofErr w:type="spellStart"/>
      <w:r w:rsidRPr="00887771">
        <w:rPr>
          <w:rFonts w:ascii="Calibri" w:eastAsia="Times New Roman" w:hAnsi="Calibri" w:cs="Calibri"/>
          <w:color w:val="000000"/>
          <w:kern w:val="0"/>
          <w:bdr w:val="none" w:sz="0" w:space="0" w:color="auto" w:frame="1"/>
          <w:lang w:eastAsia="fr-FR"/>
          <w14:ligatures w14:val="none"/>
        </w:rPr>
        <w:t>Joigneaux</w:t>
      </w:r>
      <w:proofErr w:type="spellEnd"/>
      <w:r w:rsidRPr="00887771">
        <w:rPr>
          <w:rFonts w:ascii="Calibri" w:eastAsia="Times New Roman" w:hAnsi="Calibri" w:cs="Calibri"/>
          <w:color w:val="000000"/>
          <w:kern w:val="0"/>
          <w:bdr w:val="none" w:sz="0" w:space="0" w:color="auto" w:frame="1"/>
          <w:lang w:eastAsia="fr-FR"/>
          <w14:ligatures w14:val="none"/>
        </w:rPr>
        <w:t>- 21200 Beaune</w:t>
      </w:r>
    </w:p>
    <w:p w14:paraId="0DC6B150" w14:textId="77777777" w:rsidR="00887771" w:rsidRPr="00887771" w:rsidRDefault="00887771" w:rsidP="00887771"/>
    <w:sectPr w:rsidR="00887771" w:rsidRPr="00887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71"/>
    <w:rsid w:val="005A648E"/>
    <w:rsid w:val="00887771"/>
    <w:rsid w:val="00A17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5814"/>
  <w15:chartTrackingRefBased/>
  <w15:docId w15:val="{004B4CAB-DE7B-4C2C-AF30-0F7EF2CD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7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7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77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77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77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77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77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77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77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77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77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77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77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77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77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77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77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7771"/>
    <w:rPr>
      <w:rFonts w:eastAsiaTheme="majorEastAsia" w:cstheme="majorBidi"/>
      <w:color w:val="272727" w:themeColor="text1" w:themeTint="D8"/>
    </w:rPr>
  </w:style>
  <w:style w:type="paragraph" w:styleId="Titre">
    <w:name w:val="Title"/>
    <w:basedOn w:val="Normal"/>
    <w:next w:val="Normal"/>
    <w:link w:val="TitreCar"/>
    <w:uiPriority w:val="10"/>
    <w:qFormat/>
    <w:rsid w:val="0088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77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77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77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7771"/>
    <w:pPr>
      <w:spacing w:before="160"/>
      <w:jc w:val="center"/>
    </w:pPr>
    <w:rPr>
      <w:i/>
      <w:iCs/>
      <w:color w:val="404040" w:themeColor="text1" w:themeTint="BF"/>
    </w:rPr>
  </w:style>
  <w:style w:type="character" w:customStyle="1" w:styleId="CitationCar">
    <w:name w:val="Citation Car"/>
    <w:basedOn w:val="Policepardfaut"/>
    <w:link w:val="Citation"/>
    <w:uiPriority w:val="29"/>
    <w:rsid w:val="00887771"/>
    <w:rPr>
      <w:i/>
      <w:iCs/>
      <w:color w:val="404040" w:themeColor="text1" w:themeTint="BF"/>
    </w:rPr>
  </w:style>
  <w:style w:type="paragraph" w:styleId="Paragraphedeliste">
    <w:name w:val="List Paragraph"/>
    <w:basedOn w:val="Normal"/>
    <w:uiPriority w:val="34"/>
    <w:qFormat/>
    <w:rsid w:val="00887771"/>
    <w:pPr>
      <w:ind w:left="720"/>
      <w:contextualSpacing/>
    </w:pPr>
  </w:style>
  <w:style w:type="character" w:styleId="Accentuationintense">
    <w:name w:val="Intense Emphasis"/>
    <w:basedOn w:val="Policepardfaut"/>
    <w:uiPriority w:val="21"/>
    <w:qFormat/>
    <w:rsid w:val="00887771"/>
    <w:rPr>
      <w:i/>
      <w:iCs/>
      <w:color w:val="0F4761" w:themeColor="accent1" w:themeShade="BF"/>
    </w:rPr>
  </w:style>
  <w:style w:type="paragraph" w:styleId="Citationintense">
    <w:name w:val="Intense Quote"/>
    <w:basedOn w:val="Normal"/>
    <w:next w:val="Normal"/>
    <w:link w:val="CitationintenseCar"/>
    <w:uiPriority w:val="30"/>
    <w:qFormat/>
    <w:rsid w:val="00887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7771"/>
    <w:rPr>
      <w:i/>
      <w:iCs/>
      <w:color w:val="0F4761" w:themeColor="accent1" w:themeShade="BF"/>
    </w:rPr>
  </w:style>
  <w:style w:type="character" w:styleId="Rfrenceintense">
    <w:name w:val="Intense Reference"/>
    <w:basedOn w:val="Policepardfaut"/>
    <w:uiPriority w:val="32"/>
    <w:qFormat/>
    <w:rsid w:val="00887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3233</TotalTime>
  <Pages>2</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cp:revision>
  <dcterms:created xsi:type="dcterms:W3CDTF">2025-12-16T08:09:00Z</dcterms:created>
  <dcterms:modified xsi:type="dcterms:W3CDTF">2025-12-18T14:05:00Z</dcterms:modified>
</cp:coreProperties>
</file>