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83" w:rsidRPr="008047CF" w:rsidRDefault="00CE5A2B" w:rsidP="008047C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MOREY SAINT DENIS</w:t>
      </w:r>
    </w:p>
    <w:p w:rsidR="00B418B5" w:rsidRDefault="00B418B5" w:rsidP="009B1D21">
      <w:pPr>
        <w:spacing w:after="0"/>
        <w:jc w:val="center"/>
        <w:rPr>
          <w:color w:val="800000"/>
          <w:sz w:val="20"/>
          <w:szCs w:val="20"/>
        </w:rPr>
      </w:pPr>
    </w:p>
    <w:p w:rsidR="008047CF" w:rsidRDefault="008047CF" w:rsidP="009B1D21">
      <w:pPr>
        <w:spacing w:after="0"/>
        <w:jc w:val="center"/>
        <w:rPr>
          <w:color w:val="800000"/>
          <w:sz w:val="20"/>
          <w:szCs w:val="20"/>
        </w:rPr>
      </w:pPr>
    </w:p>
    <w:p w:rsidR="008047CF" w:rsidRDefault="008047CF" w:rsidP="009B1D21">
      <w:pPr>
        <w:spacing w:after="0"/>
        <w:jc w:val="center"/>
        <w:rPr>
          <w:color w:val="800000"/>
          <w:sz w:val="20"/>
          <w:szCs w:val="20"/>
        </w:rPr>
      </w:pPr>
    </w:p>
    <w:p w:rsidR="008047CF" w:rsidRPr="00B418B5" w:rsidRDefault="008047CF" w:rsidP="009B1D21">
      <w:pPr>
        <w:spacing w:after="0"/>
        <w:jc w:val="center"/>
        <w:rPr>
          <w:color w:val="800000"/>
          <w:sz w:val="20"/>
          <w:szCs w:val="20"/>
        </w:rPr>
      </w:pPr>
      <w:bookmarkStart w:id="0" w:name="_GoBack"/>
      <w:bookmarkEnd w:id="0"/>
    </w:p>
    <w:p w:rsidR="009B1D21" w:rsidRPr="00594C10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6F5164" w:rsidRDefault="00FB6A58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="00890B20" w:rsidRPr="00890B20">
        <w:rPr>
          <w:rFonts w:ascii="Bookman Old Style" w:eastAsia="Helvetica" w:hAnsi="Bookman Old Style" w:cs="Times New Roman"/>
          <w:sz w:val="20"/>
          <w:szCs w:val="20"/>
          <w:lang w:eastAsia="fr-FR"/>
        </w:rPr>
        <w:t>Idéalement situés en plein cœur de la Côte de Nuits, les vins de Morey Saint Denis profitent d’une altitude modérée sur des sols argillo-calcaires et s’é</w:t>
      </w:r>
      <w:r w:rsidR="006F5164">
        <w:rPr>
          <w:rFonts w:ascii="Bookman Old Style" w:eastAsia="Helvetica" w:hAnsi="Bookman Old Style" w:cs="Times New Roman"/>
          <w:sz w:val="20"/>
          <w:szCs w:val="20"/>
          <w:lang w:eastAsia="fr-FR"/>
        </w:rPr>
        <w:t>tendent sur une surface d’environ 86 Ha.</w:t>
      </w:r>
    </w:p>
    <w:p w:rsidR="002D303D" w:rsidRDefault="006F5164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 Le cépage Pinot Noir y produit des vins structurés, puissants qui les distinguent bien de ses voisins.</w:t>
      </w:r>
    </w:p>
    <w:p w:rsidR="00890B20" w:rsidRPr="00890B20" w:rsidRDefault="00890B20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085BAA" w:rsidRPr="00594C10" w:rsidRDefault="006F5164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594C10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890B20">
        <w:rPr>
          <w:rFonts w:ascii="Bookman Old Style" w:hAnsi="Bookman Old Style"/>
          <w:sz w:val="20"/>
          <w:szCs w:val="20"/>
        </w:rPr>
        <w:t>on de 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594C10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2D6BBE" w:rsidRPr="00890B20" w:rsidRDefault="00FB6A58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10"/>
          <w:szCs w:val="1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A662BD" w:rsidRPr="006F5164" w:rsidRDefault="00890B20" w:rsidP="00362279">
      <w:pPr>
        <w:spacing w:after="0" w:line="240" w:lineRule="auto"/>
        <w:jc w:val="both"/>
        <w:rPr>
          <w:rFonts w:ascii="Bookman Old Style" w:eastAsia="Helvetica" w:hAnsi="Bookman Old Style" w:cs="Times New Roman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6F5164">
        <w:rPr>
          <w:rFonts w:ascii="Bookman Old Style" w:eastAsia="Helvetica" w:hAnsi="Bookman Old Style" w:cs="Times New Roman"/>
          <w:lang w:eastAsia="fr-FR"/>
        </w:rPr>
        <w:t>D’une belle tonalité affirmée, les vins de Morey Saint Denis offre à l’aspect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 leur plus 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 xml:space="preserve">beau 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rouge grenat, rubis vif, carmin. Un bouquet qui se partage entre les fruits noirs (cassis, myrtille) et les fruits rouges à noyau (cerise) mais aussi la prunelle, la ronce, </w:t>
      </w:r>
      <w:r w:rsidR="008B2426" w:rsidRPr="006F5164">
        <w:rPr>
          <w:rFonts w:ascii="Bookman Old Style" w:eastAsia="Helvetica" w:hAnsi="Bookman Old Style" w:cs="Times New Roman"/>
          <w:lang w:eastAsia="fr-FR"/>
        </w:rPr>
        <w:t>la violette, l’œillet, la réglisse.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Avec l’âge, il évoquera le cuir, la mousse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le gibier et s’accordera parfaitement avec les gibiers à poil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et à plume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 braisés ou rôtis ; des tanins soutenus qui souligneront tout son relief. A servir entre 13 et15°.</w:t>
      </w:r>
    </w:p>
    <w:p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67BE6"/>
    <w:rsid w:val="002D303D"/>
    <w:rsid w:val="002D6BBE"/>
    <w:rsid w:val="00301A48"/>
    <w:rsid w:val="00362279"/>
    <w:rsid w:val="003771C9"/>
    <w:rsid w:val="00475733"/>
    <w:rsid w:val="004D6C4A"/>
    <w:rsid w:val="004F2CC5"/>
    <w:rsid w:val="005150C3"/>
    <w:rsid w:val="00522470"/>
    <w:rsid w:val="005845A7"/>
    <w:rsid w:val="00585EC6"/>
    <w:rsid w:val="00594C10"/>
    <w:rsid w:val="005B22FA"/>
    <w:rsid w:val="00604B3D"/>
    <w:rsid w:val="006668A2"/>
    <w:rsid w:val="006A793B"/>
    <w:rsid w:val="006F5164"/>
    <w:rsid w:val="0070320B"/>
    <w:rsid w:val="0074219C"/>
    <w:rsid w:val="007842A4"/>
    <w:rsid w:val="007962DF"/>
    <w:rsid w:val="007B2548"/>
    <w:rsid w:val="008047CF"/>
    <w:rsid w:val="00813D3E"/>
    <w:rsid w:val="00890B20"/>
    <w:rsid w:val="008B242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D03C5"/>
    <w:rsid w:val="00CE5A2B"/>
    <w:rsid w:val="00D47867"/>
    <w:rsid w:val="00DD4CF3"/>
    <w:rsid w:val="00E658B4"/>
    <w:rsid w:val="00E77607"/>
    <w:rsid w:val="00F12D83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6025-5A4D-42F9-826B-C594A08B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2018-08-27T12:38:00Z</cp:lastPrinted>
  <dcterms:created xsi:type="dcterms:W3CDTF">2018-10-16T12:55:00Z</dcterms:created>
  <dcterms:modified xsi:type="dcterms:W3CDTF">2018-10-16T12:55:00Z</dcterms:modified>
</cp:coreProperties>
</file>