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7994B"/>
  <w:body>
    <w:p w:rsidR="003313F4" w:rsidRPr="00DF1B20" w:rsidRDefault="003313F4" w:rsidP="00483B22">
      <w:pPr>
        <w:spacing w:line="240" w:lineRule="auto"/>
        <w:jc w:val="center"/>
        <w:rPr>
          <w:rFonts w:ascii="Algerian" w:hAnsi="Algerian"/>
          <w:sz w:val="56"/>
        </w:rPr>
      </w:pPr>
      <w:proofErr w:type="spellStart"/>
      <w:r w:rsidRPr="00DF1B20">
        <w:rPr>
          <w:rFonts w:ascii="Algerian" w:hAnsi="Algerian"/>
          <w:sz w:val="56"/>
        </w:rPr>
        <w:t>Jefferson’s</w:t>
      </w:r>
      <w:proofErr w:type="spellEnd"/>
      <w:r w:rsidRPr="00DF1B20">
        <w:rPr>
          <w:rFonts w:ascii="Algerian" w:hAnsi="Algerian"/>
          <w:sz w:val="56"/>
        </w:rPr>
        <w:t xml:space="preserve"> Club </w:t>
      </w:r>
      <w:r w:rsidRPr="00DF1B20">
        <w:rPr>
          <w:rFonts w:ascii="Algerian" w:hAnsi="Algerian"/>
          <w:sz w:val="56"/>
        </w:rPr>
        <w:br/>
        <w:t>Tarif</w:t>
      </w:r>
      <w:bookmarkStart w:id="0" w:name="_GoBack"/>
      <w:bookmarkEnd w:id="0"/>
    </w:p>
    <w:p w:rsidR="00483B22" w:rsidRPr="00DF1B20" w:rsidRDefault="00483B22" w:rsidP="00483B22">
      <w:pPr>
        <w:spacing w:line="240" w:lineRule="auto"/>
        <w:jc w:val="center"/>
        <w:rPr>
          <w:rFonts w:ascii="Algerian" w:hAnsi="Algerian"/>
          <w:sz w:val="36"/>
        </w:rPr>
      </w:pPr>
    </w:p>
    <w:p w:rsidR="00F84D89" w:rsidRPr="00181FF8" w:rsidRDefault="00F84D89" w:rsidP="00483B22">
      <w:pPr>
        <w:spacing w:line="240" w:lineRule="auto"/>
        <w:jc w:val="center"/>
        <w:rPr>
          <w:rFonts w:ascii="Algerian" w:hAnsi="Algerian"/>
          <w:sz w:val="44"/>
        </w:rPr>
      </w:pPr>
    </w:p>
    <w:tbl>
      <w:tblPr>
        <w:tblStyle w:val="Grilledutableau"/>
        <w:tblW w:w="7498" w:type="dxa"/>
        <w:tblInd w:w="-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9"/>
        <w:gridCol w:w="3749"/>
      </w:tblGrid>
      <w:tr w:rsidR="003313F4" w:rsidRPr="00181FF8" w:rsidTr="00F84D89">
        <w:trPr>
          <w:trHeight w:val="81"/>
        </w:trPr>
        <w:tc>
          <w:tcPr>
            <w:tcW w:w="3749" w:type="dxa"/>
          </w:tcPr>
          <w:p w:rsidR="003313F4" w:rsidRPr="00F84D89" w:rsidRDefault="003313F4" w:rsidP="00483B22">
            <w:pPr>
              <w:ind w:left="-709" w:firstLine="709"/>
              <w:rPr>
                <w:sz w:val="28"/>
              </w:rPr>
            </w:pPr>
            <w:r w:rsidRPr="00F84D89">
              <w:rPr>
                <w:sz w:val="28"/>
              </w:rPr>
              <w:t>Café</w:t>
            </w:r>
          </w:p>
        </w:tc>
        <w:tc>
          <w:tcPr>
            <w:tcW w:w="3749" w:type="dxa"/>
          </w:tcPr>
          <w:p w:rsidR="003313F4" w:rsidRPr="00F84D89" w:rsidRDefault="003313F4" w:rsidP="00483B22">
            <w:pPr>
              <w:ind w:right="354"/>
              <w:jc w:val="right"/>
              <w:rPr>
                <w:sz w:val="28"/>
              </w:rPr>
            </w:pPr>
            <w:r w:rsidRPr="00F84D89">
              <w:rPr>
                <w:sz w:val="28"/>
              </w:rPr>
              <w:t>1,90</w:t>
            </w:r>
            <w:r w:rsidRPr="00F84D89">
              <w:rPr>
                <w:rFonts w:cstheme="minorHAnsi"/>
                <w:sz w:val="28"/>
              </w:rPr>
              <w:t>€</w:t>
            </w:r>
          </w:p>
        </w:tc>
      </w:tr>
      <w:tr w:rsidR="00483B22" w:rsidRPr="00181FF8" w:rsidTr="00F84D89">
        <w:trPr>
          <w:trHeight w:val="81"/>
        </w:trPr>
        <w:tc>
          <w:tcPr>
            <w:tcW w:w="3749" w:type="dxa"/>
          </w:tcPr>
          <w:p w:rsidR="00483B22" w:rsidRPr="00F84D89" w:rsidRDefault="00483B22" w:rsidP="00483B22">
            <w:pPr>
              <w:ind w:left="-709" w:firstLine="709"/>
              <w:rPr>
                <w:sz w:val="28"/>
              </w:rPr>
            </w:pPr>
          </w:p>
        </w:tc>
        <w:tc>
          <w:tcPr>
            <w:tcW w:w="3749" w:type="dxa"/>
          </w:tcPr>
          <w:p w:rsidR="00483B22" w:rsidRPr="00F84D89" w:rsidRDefault="00483B22" w:rsidP="00483B22">
            <w:pPr>
              <w:ind w:right="354"/>
              <w:jc w:val="right"/>
              <w:rPr>
                <w:sz w:val="28"/>
              </w:rPr>
            </w:pPr>
          </w:p>
        </w:tc>
      </w:tr>
      <w:tr w:rsidR="003313F4" w:rsidRPr="00181FF8" w:rsidTr="00F84D89">
        <w:trPr>
          <w:trHeight w:val="160"/>
        </w:trPr>
        <w:tc>
          <w:tcPr>
            <w:tcW w:w="3749" w:type="dxa"/>
          </w:tcPr>
          <w:p w:rsidR="003313F4" w:rsidRPr="00F84D89" w:rsidRDefault="003313F4" w:rsidP="003313F4">
            <w:pPr>
              <w:rPr>
                <w:sz w:val="28"/>
              </w:rPr>
            </w:pPr>
            <w:r w:rsidRPr="00F84D89">
              <w:rPr>
                <w:sz w:val="28"/>
              </w:rPr>
              <w:t>Bière bouteille « </w:t>
            </w:r>
            <w:proofErr w:type="spellStart"/>
            <w:r w:rsidRPr="00F84D89">
              <w:rPr>
                <w:sz w:val="28"/>
              </w:rPr>
              <w:t>Bélénium</w:t>
            </w:r>
            <w:proofErr w:type="spellEnd"/>
            <w:r w:rsidRPr="00F84D89">
              <w:rPr>
                <w:sz w:val="28"/>
              </w:rPr>
              <w:t> »</w:t>
            </w:r>
          </w:p>
        </w:tc>
        <w:tc>
          <w:tcPr>
            <w:tcW w:w="3749" w:type="dxa"/>
          </w:tcPr>
          <w:p w:rsidR="003313F4" w:rsidRPr="00F84D89" w:rsidRDefault="003313F4" w:rsidP="00483B22">
            <w:pPr>
              <w:ind w:right="354"/>
              <w:jc w:val="right"/>
              <w:rPr>
                <w:sz w:val="28"/>
              </w:rPr>
            </w:pPr>
            <w:r w:rsidRPr="00F84D89">
              <w:rPr>
                <w:sz w:val="28"/>
              </w:rPr>
              <w:t>6,50</w:t>
            </w:r>
            <w:r w:rsidRPr="00F84D89">
              <w:rPr>
                <w:rFonts w:cstheme="minorHAnsi"/>
                <w:sz w:val="28"/>
              </w:rPr>
              <w:t>€</w:t>
            </w:r>
          </w:p>
        </w:tc>
      </w:tr>
      <w:tr w:rsidR="00483B22" w:rsidRPr="00181FF8" w:rsidTr="00F84D89">
        <w:trPr>
          <w:trHeight w:val="160"/>
        </w:trPr>
        <w:tc>
          <w:tcPr>
            <w:tcW w:w="3749" w:type="dxa"/>
          </w:tcPr>
          <w:p w:rsidR="00483B22" w:rsidRPr="00F84D89" w:rsidRDefault="00483B22" w:rsidP="003313F4">
            <w:pPr>
              <w:rPr>
                <w:sz w:val="28"/>
              </w:rPr>
            </w:pPr>
          </w:p>
        </w:tc>
        <w:tc>
          <w:tcPr>
            <w:tcW w:w="3749" w:type="dxa"/>
          </w:tcPr>
          <w:p w:rsidR="00483B22" w:rsidRPr="00F84D89" w:rsidRDefault="00483B22" w:rsidP="00483B22">
            <w:pPr>
              <w:ind w:right="354"/>
              <w:jc w:val="right"/>
              <w:rPr>
                <w:sz w:val="28"/>
              </w:rPr>
            </w:pPr>
          </w:p>
        </w:tc>
      </w:tr>
      <w:tr w:rsidR="003313F4" w:rsidRPr="00181FF8" w:rsidTr="00F84D89">
        <w:trPr>
          <w:trHeight w:val="209"/>
        </w:trPr>
        <w:tc>
          <w:tcPr>
            <w:tcW w:w="3749" w:type="dxa"/>
          </w:tcPr>
          <w:p w:rsidR="003313F4" w:rsidRPr="00F84D89" w:rsidRDefault="003313F4" w:rsidP="003313F4">
            <w:pPr>
              <w:rPr>
                <w:sz w:val="28"/>
              </w:rPr>
            </w:pPr>
            <w:r w:rsidRPr="00F84D89">
              <w:rPr>
                <w:sz w:val="28"/>
              </w:rPr>
              <w:t>Coca-Cola</w:t>
            </w:r>
          </w:p>
        </w:tc>
        <w:tc>
          <w:tcPr>
            <w:tcW w:w="3749" w:type="dxa"/>
          </w:tcPr>
          <w:p w:rsidR="003313F4" w:rsidRPr="00F84D89" w:rsidRDefault="003313F4" w:rsidP="00483B22">
            <w:pPr>
              <w:ind w:right="354"/>
              <w:jc w:val="right"/>
              <w:rPr>
                <w:sz w:val="28"/>
              </w:rPr>
            </w:pPr>
            <w:r w:rsidRPr="00F84D89">
              <w:rPr>
                <w:sz w:val="28"/>
              </w:rPr>
              <w:t>5</w:t>
            </w:r>
            <w:r w:rsidRPr="00F84D89">
              <w:rPr>
                <w:rFonts w:cstheme="minorHAnsi"/>
                <w:sz w:val="28"/>
              </w:rPr>
              <w:t>€</w:t>
            </w:r>
          </w:p>
        </w:tc>
      </w:tr>
      <w:tr w:rsidR="00483B22" w:rsidRPr="00181FF8" w:rsidTr="00F84D89">
        <w:trPr>
          <w:trHeight w:val="209"/>
        </w:trPr>
        <w:tc>
          <w:tcPr>
            <w:tcW w:w="3749" w:type="dxa"/>
          </w:tcPr>
          <w:p w:rsidR="00483B22" w:rsidRPr="00F84D89" w:rsidRDefault="00483B22" w:rsidP="003313F4">
            <w:pPr>
              <w:rPr>
                <w:sz w:val="28"/>
              </w:rPr>
            </w:pPr>
          </w:p>
        </w:tc>
        <w:tc>
          <w:tcPr>
            <w:tcW w:w="3749" w:type="dxa"/>
          </w:tcPr>
          <w:p w:rsidR="00483B22" w:rsidRPr="00F84D89" w:rsidRDefault="00483B22" w:rsidP="00483B22">
            <w:pPr>
              <w:ind w:right="354"/>
              <w:jc w:val="right"/>
              <w:rPr>
                <w:sz w:val="28"/>
              </w:rPr>
            </w:pPr>
          </w:p>
        </w:tc>
      </w:tr>
      <w:tr w:rsidR="003313F4" w:rsidRPr="00181FF8" w:rsidTr="00F84D89">
        <w:trPr>
          <w:trHeight w:val="81"/>
        </w:trPr>
        <w:tc>
          <w:tcPr>
            <w:tcW w:w="3749" w:type="dxa"/>
          </w:tcPr>
          <w:p w:rsidR="003313F4" w:rsidRPr="00F84D89" w:rsidRDefault="003313F4" w:rsidP="003313F4">
            <w:pPr>
              <w:rPr>
                <w:sz w:val="28"/>
              </w:rPr>
            </w:pPr>
            <w:r w:rsidRPr="00F84D89">
              <w:rPr>
                <w:sz w:val="28"/>
              </w:rPr>
              <w:t>Vittel 25cl</w:t>
            </w:r>
          </w:p>
        </w:tc>
        <w:tc>
          <w:tcPr>
            <w:tcW w:w="3749" w:type="dxa"/>
          </w:tcPr>
          <w:p w:rsidR="003313F4" w:rsidRPr="00F84D89" w:rsidRDefault="003313F4" w:rsidP="00483B22">
            <w:pPr>
              <w:ind w:right="354"/>
              <w:jc w:val="right"/>
              <w:rPr>
                <w:sz w:val="28"/>
              </w:rPr>
            </w:pPr>
            <w:r w:rsidRPr="00F84D89">
              <w:rPr>
                <w:sz w:val="28"/>
              </w:rPr>
              <w:t>3,50</w:t>
            </w:r>
            <w:r w:rsidRPr="00F84D89">
              <w:rPr>
                <w:rFonts w:cstheme="minorHAnsi"/>
                <w:sz w:val="28"/>
              </w:rPr>
              <w:t>€</w:t>
            </w:r>
          </w:p>
        </w:tc>
      </w:tr>
      <w:tr w:rsidR="00483B22" w:rsidRPr="00181FF8" w:rsidTr="00F84D89">
        <w:trPr>
          <w:trHeight w:val="81"/>
        </w:trPr>
        <w:tc>
          <w:tcPr>
            <w:tcW w:w="3749" w:type="dxa"/>
          </w:tcPr>
          <w:p w:rsidR="00483B22" w:rsidRPr="00F84D89" w:rsidRDefault="00483B22" w:rsidP="003313F4">
            <w:pPr>
              <w:rPr>
                <w:sz w:val="28"/>
              </w:rPr>
            </w:pPr>
          </w:p>
        </w:tc>
        <w:tc>
          <w:tcPr>
            <w:tcW w:w="3749" w:type="dxa"/>
          </w:tcPr>
          <w:p w:rsidR="00483B22" w:rsidRPr="00F84D89" w:rsidRDefault="00483B22" w:rsidP="00483B22">
            <w:pPr>
              <w:ind w:right="354"/>
              <w:jc w:val="right"/>
              <w:rPr>
                <w:sz w:val="28"/>
              </w:rPr>
            </w:pPr>
          </w:p>
        </w:tc>
      </w:tr>
      <w:tr w:rsidR="003313F4" w:rsidRPr="00181FF8" w:rsidTr="00F84D89">
        <w:trPr>
          <w:trHeight w:val="951"/>
        </w:trPr>
        <w:tc>
          <w:tcPr>
            <w:tcW w:w="3749" w:type="dxa"/>
          </w:tcPr>
          <w:p w:rsidR="003313F4" w:rsidRPr="00F84D89" w:rsidRDefault="003313F4" w:rsidP="003313F4">
            <w:pPr>
              <w:rPr>
                <w:sz w:val="28"/>
              </w:rPr>
            </w:pPr>
            <w:r w:rsidRPr="00F84D89">
              <w:rPr>
                <w:sz w:val="28"/>
              </w:rPr>
              <w:t xml:space="preserve">Jus de fruit </w:t>
            </w:r>
            <w:r w:rsidR="00483B22" w:rsidRPr="00F84D89">
              <w:rPr>
                <w:sz w:val="28"/>
              </w:rPr>
              <w:t xml:space="preserve">de dégustation </w:t>
            </w:r>
            <w:r w:rsidRPr="00F84D89">
              <w:rPr>
                <w:sz w:val="28"/>
              </w:rPr>
              <w:t>Bio « Vergers d’Eden »</w:t>
            </w:r>
          </w:p>
        </w:tc>
        <w:tc>
          <w:tcPr>
            <w:tcW w:w="3749" w:type="dxa"/>
          </w:tcPr>
          <w:p w:rsidR="003313F4" w:rsidRPr="00F84D89" w:rsidRDefault="003313F4" w:rsidP="00483B22">
            <w:pPr>
              <w:ind w:right="354"/>
              <w:jc w:val="right"/>
              <w:rPr>
                <w:sz w:val="28"/>
              </w:rPr>
            </w:pPr>
            <w:r w:rsidRPr="00F84D89">
              <w:rPr>
                <w:sz w:val="28"/>
              </w:rPr>
              <w:t>7,50</w:t>
            </w:r>
            <w:r w:rsidRPr="00F84D89">
              <w:rPr>
                <w:rFonts w:cstheme="minorHAnsi"/>
                <w:sz w:val="28"/>
              </w:rPr>
              <w:t>€</w:t>
            </w:r>
          </w:p>
        </w:tc>
      </w:tr>
    </w:tbl>
    <w:p w:rsidR="00F84D89" w:rsidRPr="00F84D89" w:rsidRDefault="00F84D89" w:rsidP="00F84D89">
      <w:pPr>
        <w:rPr>
          <w:sz w:val="24"/>
        </w:rPr>
      </w:pPr>
    </w:p>
    <w:p w:rsidR="003313F4" w:rsidRPr="00181FF8" w:rsidRDefault="003313F4" w:rsidP="003313F4">
      <w:pPr>
        <w:rPr>
          <w:sz w:val="24"/>
        </w:rPr>
      </w:pPr>
    </w:p>
    <w:p w:rsidR="00F84D89" w:rsidRPr="00F84D89" w:rsidRDefault="00F84D89" w:rsidP="003313F4">
      <w:pPr>
        <w:rPr>
          <w:sz w:val="74"/>
          <w:szCs w:val="74"/>
        </w:rPr>
      </w:pPr>
    </w:p>
    <w:p w:rsidR="003313F4" w:rsidRPr="00F84D89" w:rsidRDefault="003313F4" w:rsidP="00181FF8">
      <w:pPr>
        <w:jc w:val="center"/>
        <w:rPr>
          <w:rFonts w:ascii="Agency FB" w:hAnsi="Agency FB"/>
          <w:sz w:val="36"/>
          <w:szCs w:val="60"/>
        </w:rPr>
      </w:pPr>
      <w:r w:rsidRPr="00F84D89">
        <w:rPr>
          <w:rFonts w:ascii="Agency FB" w:hAnsi="Agency FB"/>
          <w:sz w:val="36"/>
          <w:szCs w:val="60"/>
        </w:rPr>
        <w:t xml:space="preserve">Nombreux autres </w:t>
      </w:r>
      <w:proofErr w:type="gramStart"/>
      <w:r w:rsidRPr="00F84D89">
        <w:rPr>
          <w:rFonts w:ascii="Agency FB" w:hAnsi="Agency FB"/>
          <w:sz w:val="36"/>
          <w:szCs w:val="60"/>
        </w:rPr>
        <w:t>softs</w:t>
      </w:r>
      <w:proofErr w:type="gramEnd"/>
      <w:r w:rsidR="00483B22" w:rsidRPr="00F84D89">
        <w:rPr>
          <w:rFonts w:ascii="Agency FB" w:hAnsi="Agency FB"/>
          <w:sz w:val="36"/>
          <w:szCs w:val="60"/>
        </w:rPr>
        <w:t xml:space="preserve">, vins et alcools au verre </w:t>
      </w:r>
      <w:r w:rsidRPr="00F84D89">
        <w:rPr>
          <w:rFonts w:ascii="Agency FB" w:hAnsi="Agency FB"/>
          <w:sz w:val="36"/>
          <w:szCs w:val="60"/>
        </w:rPr>
        <w:t>ou à la bouteille. Tarif disponible à l’intérieur.</w:t>
      </w:r>
    </w:p>
    <w:sectPr w:rsidR="003313F4" w:rsidRPr="00F84D89" w:rsidSect="00F84D89">
      <w:pgSz w:w="8391" w:h="11907" w:code="11"/>
      <w:pgMar w:top="426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6A"/>
    <w:rsid w:val="00181FF8"/>
    <w:rsid w:val="003313F4"/>
    <w:rsid w:val="00483B22"/>
    <w:rsid w:val="00810C46"/>
    <w:rsid w:val="009A5B76"/>
    <w:rsid w:val="00BD6E4F"/>
    <w:rsid w:val="00DF1B20"/>
    <w:rsid w:val="00F42F6A"/>
    <w:rsid w:val="00F5223F"/>
    <w:rsid w:val="00F8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bcfab,#f7994b,#f8a764"/>
      <o:colormenu v:ext="edit" fillcolor="#f8a76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31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31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2</cp:revision>
  <cp:lastPrinted>2019-02-12T08:54:00Z</cp:lastPrinted>
  <dcterms:created xsi:type="dcterms:W3CDTF">2019-02-12T12:58:00Z</dcterms:created>
  <dcterms:modified xsi:type="dcterms:W3CDTF">2019-02-12T12:58:00Z</dcterms:modified>
</cp:coreProperties>
</file>