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B5665" w14:textId="294B618B" w:rsidR="0010346B" w:rsidRPr="00B809D6" w:rsidRDefault="00B809D6" w:rsidP="00B809D6">
      <w:pPr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B809D6">
        <w:rPr>
          <w:rFonts w:asciiTheme="majorHAnsi" w:hAnsiTheme="majorHAnsi"/>
          <w:sz w:val="28"/>
          <w:szCs w:val="28"/>
        </w:rPr>
        <w:t>Millésime 2019</w:t>
      </w:r>
    </w:p>
    <w:p w14:paraId="4327407E" w14:textId="77777777" w:rsidR="00B809D6" w:rsidRDefault="00B809D6">
      <w:pPr>
        <w:rPr>
          <w:rFonts w:asciiTheme="majorHAnsi" w:hAnsiTheme="majorHAnsi"/>
          <w:sz w:val="28"/>
          <w:szCs w:val="28"/>
        </w:rPr>
      </w:pPr>
    </w:p>
    <w:p w14:paraId="274418DA" w14:textId="1E4C6794" w:rsidR="009143D9" w:rsidRPr="009143D9" w:rsidRDefault="00B809D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="009143D9" w:rsidRPr="009143D9">
        <w:rPr>
          <w:rFonts w:asciiTheme="majorHAnsi" w:hAnsiTheme="majorHAnsi"/>
          <w:sz w:val="28"/>
          <w:szCs w:val="28"/>
        </w:rPr>
        <w:t>ébut de saison très sec, hiver, très sec</w:t>
      </w:r>
      <w:r w:rsidR="00664B55">
        <w:rPr>
          <w:rFonts w:asciiTheme="majorHAnsi" w:hAnsiTheme="majorHAnsi"/>
          <w:sz w:val="28"/>
          <w:szCs w:val="28"/>
        </w:rPr>
        <w:t xml:space="preserve"> et relativement doux avec parfois des températures printanières (25° dans la journée fin février). </w:t>
      </w:r>
    </w:p>
    <w:p w14:paraId="574194ED" w14:textId="5B7EA060" w:rsidR="009143D9" w:rsidRPr="009143D9" w:rsidRDefault="009143D9">
      <w:pPr>
        <w:rPr>
          <w:rFonts w:asciiTheme="majorHAnsi" w:hAnsiTheme="majorHAnsi"/>
          <w:sz w:val="28"/>
          <w:szCs w:val="28"/>
        </w:rPr>
      </w:pPr>
      <w:r w:rsidRPr="009143D9">
        <w:rPr>
          <w:rFonts w:asciiTheme="majorHAnsi" w:hAnsiTheme="majorHAnsi"/>
          <w:sz w:val="28"/>
          <w:szCs w:val="28"/>
        </w:rPr>
        <w:t>Printemps sec avec débourrement sur la 2</w:t>
      </w:r>
      <w:r w:rsidRPr="009143D9">
        <w:rPr>
          <w:rFonts w:asciiTheme="majorHAnsi" w:hAnsiTheme="majorHAnsi"/>
          <w:sz w:val="28"/>
          <w:szCs w:val="28"/>
          <w:vertAlign w:val="superscript"/>
        </w:rPr>
        <w:t>e</w:t>
      </w:r>
      <w:r w:rsidRPr="009143D9">
        <w:rPr>
          <w:rFonts w:asciiTheme="majorHAnsi" w:hAnsiTheme="majorHAnsi"/>
          <w:sz w:val="28"/>
          <w:szCs w:val="28"/>
        </w:rPr>
        <w:t xml:space="preserve"> semaine d’avril. </w:t>
      </w:r>
      <w:r w:rsidR="00664B55">
        <w:rPr>
          <w:rFonts w:asciiTheme="majorHAnsi" w:hAnsiTheme="majorHAnsi"/>
          <w:sz w:val="28"/>
          <w:szCs w:val="28"/>
        </w:rPr>
        <w:t>Pas de gelées.</w:t>
      </w:r>
    </w:p>
    <w:p w14:paraId="5FD2699E" w14:textId="5126DE5C" w:rsidR="009143D9" w:rsidRPr="009143D9" w:rsidRDefault="009143D9" w:rsidP="009143D9">
      <w:pPr>
        <w:rPr>
          <w:rFonts w:asciiTheme="majorHAnsi" w:hAnsiTheme="majorHAnsi"/>
          <w:sz w:val="28"/>
          <w:szCs w:val="28"/>
        </w:rPr>
      </w:pPr>
      <w:r w:rsidRPr="009143D9">
        <w:rPr>
          <w:rFonts w:asciiTheme="majorHAnsi" w:hAnsiTheme="majorHAnsi"/>
          <w:sz w:val="28"/>
          <w:szCs w:val="28"/>
        </w:rPr>
        <w:t>Beaucoup de vent et une période d’orage pendant la fleur qui ne s’est pas déroulée dans de très bonnes conditions, ce qui a entrainé de la coulure et des branches cassées dans les Hautes Cotes de Nuits</w:t>
      </w:r>
      <w:r w:rsidR="00664B55">
        <w:rPr>
          <w:rFonts w:asciiTheme="majorHAnsi" w:hAnsiTheme="majorHAnsi"/>
          <w:sz w:val="28"/>
          <w:szCs w:val="28"/>
        </w:rPr>
        <w:t xml:space="preserve"> où</w:t>
      </w:r>
      <w:r>
        <w:rPr>
          <w:rFonts w:asciiTheme="majorHAnsi" w:hAnsiTheme="majorHAnsi"/>
          <w:sz w:val="28"/>
          <w:szCs w:val="28"/>
        </w:rPr>
        <w:t xml:space="preserve"> un orage de grêle </w:t>
      </w:r>
      <w:r w:rsidR="00664B55">
        <w:rPr>
          <w:rFonts w:asciiTheme="majorHAnsi" w:hAnsiTheme="majorHAnsi"/>
          <w:sz w:val="28"/>
          <w:szCs w:val="28"/>
        </w:rPr>
        <w:t xml:space="preserve">début juillet a </w:t>
      </w:r>
      <w:r w:rsidR="00FD3652">
        <w:rPr>
          <w:rFonts w:asciiTheme="majorHAnsi" w:hAnsiTheme="majorHAnsi"/>
          <w:sz w:val="28"/>
          <w:szCs w:val="28"/>
        </w:rPr>
        <w:t xml:space="preserve">même </w:t>
      </w:r>
      <w:r w:rsidR="00664B55">
        <w:rPr>
          <w:rFonts w:asciiTheme="majorHAnsi" w:hAnsiTheme="majorHAnsi"/>
          <w:sz w:val="28"/>
          <w:szCs w:val="28"/>
        </w:rPr>
        <w:t>occasionné 10% de perte de récolte supplémentaire.</w:t>
      </w:r>
    </w:p>
    <w:p w14:paraId="7FCA625E" w14:textId="220B4052" w:rsidR="00664B55" w:rsidRPr="009143D9" w:rsidRDefault="00664B55" w:rsidP="00664B55">
      <w:pPr>
        <w:rPr>
          <w:rFonts w:asciiTheme="majorHAnsi" w:hAnsiTheme="majorHAnsi"/>
          <w:sz w:val="28"/>
          <w:szCs w:val="28"/>
        </w:rPr>
      </w:pPr>
      <w:r w:rsidRPr="009143D9">
        <w:rPr>
          <w:rFonts w:asciiTheme="majorHAnsi" w:hAnsiTheme="majorHAnsi"/>
          <w:sz w:val="28"/>
          <w:szCs w:val="28"/>
        </w:rPr>
        <w:t>Petite sortie de raisins. De très grandes grappes, très allongées, très espacées</w:t>
      </w:r>
      <w:r>
        <w:rPr>
          <w:rFonts w:asciiTheme="majorHAnsi" w:hAnsiTheme="majorHAnsi"/>
          <w:sz w:val="28"/>
          <w:szCs w:val="28"/>
        </w:rPr>
        <w:t>.</w:t>
      </w:r>
    </w:p>
    <w:p w14:paraId="1FDB5EDA" w14:textId="54E1767C" w:rsidR="00664B55" w:rsidRDefault="00664B55" w:rsidP="00664B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Eté sec et très chaud, avec 2 périodes de canicule, la première début juillet et une seconde en aout. </w:t>
      </w:r>
      <w:r w:rsidRPr="009143D9">
        <w:rPr>
          <w:rFonts w:asciiTheme="majorHAnsi" w:hAnsiTheme="majorHAnsi"/>
          <w:sz w:val="28"/>
          <w:szCs w:val="28"/>
        </w:rPr>
        <w:t xml:space="preserve">Le temps sec a entrainé des conditions sanitaires exceptionnelles, et donc peu de traitements phytosanitaires. (6 au total) </w:t>
      </w:r>
    </w:p>
    <w:p w14:paraId="688B5C8B" w14:textId="256E7FD1" w:rsidR="00664B55" w:rsidRDefault="00664B55" w:rsidP="00664B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L’utilisation du soufre s’est faite ponctuellement et au strict minimum pour éviter toute brulure des grappes due à la combinaison de la chaleur et du soleil. </w:t>
      </w:r>
    </w:p>
    <w:p w14:paraId="1B2A2FD2" w14:textId="1A41DC4E" w:rsidR="00DE68A7" w:rsidRDefault="00DE68A7" w:rsidP="00664B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Début des vendanges dans les Moulin à Vent le </w:t>
      </w:r>
      <w:r w:rsidR="000A6965">
        <w:rPr>
          <w:rFonts w:asciiTheme="majorHAnsi" w:hAnsiTheme="majorHAnsi"/>
          <w:sz w:val="28"/>
          <w:szCs w:val="28"/>
        </w:rPr>
        <w:t>10 septembre</w:t>
      </w:r>
      <w:r>
        <w:rPr>
          <w:rFonts w:asciiTheme="majorHAnsi" w:hAnsiTheme="majorHAnsi"/>
          <w:sz w:val="28"/>
          <w:szCs w:val="28"/>
        </w:rPr>
        <w:t>, toujours par une forte chaleur mais avec du vent.</w:t>
      </w:r>
    </w:p>
    <w:p w14:paraId="040DC707" w14:textId="5EF4B00D" w:rsidR="006C601A" w:rsidRDefault="006C601A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Ce sont les effets conjugués de la sècheresse des mois précédents, de la forte chaleur et du vent qui ont conduit à une récolte de -40% par rapport à une année normale, avec à la fois des degrés très élevés et un bon niveau d’acidité (ph entre 3.50 et 3.60). </w:t>
      </w:r>
    </w:p>
    <w:p w14:paraId="3E067936" w14:textId="732292C0" w:rsidR="006C601A" w:rsidRDefault="00EE5175" w:rsidP="00EE51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029A9" wp14:editId="1A919BE6">
                <wp:simplePos x="0" y="0"/>
                <wp:positionH relativeFrom="column">
                  <wp:posOffset>2776855</wp:posOffset>
                </wp:positionH>
                <wp:positionV relativeFrom="paragraph">
                  <wp:posOffset>299720</wp:posOffset>
                </wp:positionV>
                <wp:extent cx="45719" cy="381000"/>
                <wp:effectExtent l="19050" t="0" r="31115" b="38100"/>
                <wp:wrapNone/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48F0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218.65pt;margin-top:23.6pt;width:3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" adj="20304" fillcolor="#4f81bd [3204]" strokecolor="#243f60 [1604]" strokeweight="2pt"/>
            </w:pict>
          </mc:Fallback>
        </mc:AlternateContent>
      </w:r>
      <w:r>
        <w:rPr>
          <w:rFonts w:asciiTheme="majorHAnsi" w:hAnsiTheme="majorHAnsi"/>
          <w:sz w:val="28"/>
          <w:szCs w:val="28"/>
        </w:rPr>
        <w:t>Sècheresse</w:t>
      </w:r>
      <w:r w:rsidR="006C601A">
        <w:rPr>
          <w:rFonts w:asciiTheme="majorHAnsi" w:hAnsiTheme="majorHAnsi"/>
          <w:sz w:val="28"/>
          <w:szCs w:val="28"/>
        </w:rPr>
        <w:t xml:space="preserve"> + Chaleur +vent</w:t>
      </w:r>
    </w:p>
    <w:p w14:paraId="6BFA6EB2" w14:textId="77777777" w:rsidR="00EE5175" w:rsidRDefault="00EE5175" w:rsidP="00EE5175">
      <w:pPr>
        <w:jc w:val="center"/>
        <w:rPr>
          <w:rFonts w:asciiTheme="majorHAnsi" w:hAnsiTheme="majorHAnsi"/>
          <w:sz w:val="28"/>
          <w:szCs w:val="28"/>
        </w:rPr>
      </w:pPr>
    </w:p>
    <w:p w14:paraId="7B9729B2" w14:textId="3FB93095" w:rsidR="006C601A" w:rsidRDefault="00EE5175" w:rsidP="00EE517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="006C601A">
        <w:rPr>
          <w:rFonts w:asciiTheme="majorHAnsi" w:hAnsiTheme="majorHAnsi"/>
          <w:sz w:val="28"/>
          <w:szCs w:val="28"/>
        </w:rPr>
        <w:t>ugmentation des degrés par concentration dans les baies</w:t>
      </w:r>
      <w:r>
        <w:rPr>
          <w:rFonts w:asciiTheme="majorHAnsi" w:hAnsiTheme="majorHAnsi"/>
          <w:sz w:val="28"/>
          <w:szCs w:val="28"/>
        </w:rPr>
        <w:t>, de</w:t>
      </w:r>
      <w:r w:rsidR="006C601A">
        <w:rPr>
          <w:rFonts w:asciiTheme="majorHAnsi" w:hAnsiTheme="majorHAnsi"/>
          <w:sz w:val="28"/>
          <w:szCs w:val="28"/>
        </w:rPr>
        <w:t>sséchement</w:t>
      </w:r>
      <w:r>
        <w:rPr>
          <w:rFonts w:asciiTheme="majorHAnsi" w:hAnsiTheme="majorHAnsi"/>
          <w:sz w:val="28"/>
          <w:szCs w:val="28"/>
        </w:rPr>
        <w:t>.</w:t>
      </w:r>
      <w:r w:rsidR="006C601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Diminution des </w:t>
      </w:r>
      <w:r w:rsidR="006C601A">
        <w:rPr>
          <w:rFonts w:asciiTheme="majorHAnsi" w:hAnsiTheme="majorHAnsi"/>
          <w:sz w:val="28"/>
          <w:szCs w:val="28"/>
        </w:rPr>
        <w:t>volumes et de l’acidité</w:t>
      </w:r>
    </w:p>
    <w:p w14:paraId="17D42F39" w14:textId="433BB0AF" w:rsidR="006C601A" w:rsidRDefault="00EE5175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Excellent état sanitaire de la vendange et maturité parfaite des rafles avec lesquelles nous avons commencé de travailler plusieurs cuvées en vendanges entières (entre 30 et 40%).</w:t>
      </w:r>
    </w:p>
    <w:p w14:paraId="63F60609" w14:textId="5B2D58FF" w:rsidR="00EE5175" w:rsidRDefault="00EE5175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Vinification traditionnelle d’une dizaine de jours avec 3 remontages quotidien</w:t>
      </w:r>
      <w:r w:rsidR="00FD3652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 mais sans aucun pigeage.</w:t>
      </w:r>
    </w:p>
    <w:p w14:paraId="209E07CB" w14:textId="26E29B8C" w:rsidR="00EE5175" w:rsidRDefault="00B809D6" w:rsidP="006C601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2019</w:t>
      </w:r>
      <w:r w:rsidR="001E4A9A">
        <w:rPr>
          <w:rFonts w:asciiTheme="majorHAnsi" w:hAnsiTheme="majorHAnsi"/>
          <w:sz w:val="28"/>
          <w:szCs w:val="28"/>
        </w:rPr>
        <w:t xml:space="preserve"> est une</w:t>
      </w:r>
      <w:r>
        <w:rPr>
          <w:rFonts w:asciiTheme="majorHAnsi" w:hAnsiTheme="majorHAnsi"/>
          <w:sz w:val="28"/>
          <w:szCs w:val="28"/>
        </w:rPr>
        <w:t xml:space="preserve"> très grande année…</w:t>
      </w:r>
    </w:p>
    <w:p w14:paraId="3F49DF46" w14:textId="77777777" w:rsidR="006C601A" w:rsidRDefault="006C601A" w:rsidP="00664B55">
      <w:pPr>
        <w:rPr>
          <w:rFonts w:asciiTheme="majorHAnsi" w:hAnsiTheme="majorHAnsi"/>
          <w:sz w:val="28"/>
          <w:szCs w:val="28"/>
        </w:rPr>
      </w:pPr>
    </w:p>
    <w:p w14:paraId="7357F9A8" w14:textId="3DD2A3C4" w:rsidR="00664B55" w:rsidRPr="009143D9" w:rsidRDefault="00664B55" w:rsidP="009143D9">
      <w:pPr>
        <w:rPr>
          <w:rFonts w:asciiTheme="majorHAnsi" w:hAnsiTheme="majorHAnsi"/>
          <w:sz w:val="28"/>
          <w:szCs w:val="28"/>
        </w:rPr>
      </w:pPr>
    </w:p>
    <w:p w14:paraId="3859F896" w14:textId="77777777" w:rsidR="009143D9" w:rsidRPr="009143D9" w:rsidRDefault="009143D9">
      <w:pPr>
        <w:rPr>
          <w:rFonts w:asciiTheme="majorHAnsi" w:hAnsiTheme="majorHAnsi"/>
          <w:sz w:val="28"/>
          <w:szCs w:val="28"/>
        </w:rPr>
      </w:pPr>
    </w:p>
    <w:p w14:paraId="0E9F1C4F" w14:textId="77777777" w:rsidR="009143D9" w:rsidRPr="009143D9" w:rsidRDefault="009143D9">
      <w:pPr>
        <w:rPr>
          <w:rFonts w:asciiTheme="majorHAnsi" w:hAnsiTheme="majorHAnsi"/>
          <w:sz w:val="28"/>
          <w:szCs w:val="28"/>
        </w:rPr>
      </w:pPr>
    </w:p>
    <w:sectPr w:rsidR="009143D9" w:rsidRPr="009143D9" w:rsidSect="008C3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D9"/>
    <w:rsid w:val="000A6965"/>
    <w:rsid w:val="001E4A9A"/>
    <w:rsid w:val="00664B55"/>
    <w:rsid w:val="006C601A"/>
    <w:rsid w:val="007155B9"/>
    <w:rsid w:val="00832A94"/>
    <w:rsid w:val="008C3EE6"/>
    <w:rsid w:val="009143D9"/>
    <w:rsid w:val="00B809D6"/>
    <w:rsid w:val="00CB5817"/>
    <w:rsid w:val="00D14CD5"/>
    <w:rsid w:val="00DE68A7"/>
    <w:rsid w:val="00EE5175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1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afgros@outlook.fr</cp:lastModifiedBy>
  <cp:revision>3</cp:revision>
  <dcterms:created xsi:type="dcterms:W3CDTF">2020-12-16T10:22:00Z</dcterms:created>
  <dcterms:modified xsi:type="dcterms:W3CDTF">2021-07-22T08:35:00Z</dcterms:modified>
</cp:coreProperties>
</file>