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61" w:rsidRDefault="009C3D61" w:rsidP="009C3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Allen </w:t>
      </w:r>
      <w:proofErr w:type="spellStart"/>
      <w:r>
        <w:rPr>
          <w:rFonts w:ascii="Times New Roman" w:hAnsi="Times New Roman" w:cs="Times New Roman"/>
          <w:sz w:val="28"/>
          <w:szCs w:val="28"/>
        </w:rPr>
        <w:t>Meadows</w:t>
      </w:r>
      <w:proofErr w:type="spellEnd"/>
      <w:r>
        <w:rPr>
          <w:rFonts w:ascii="Times New Roman" w:hAnsi="Times New Roman" w:cs="Times New Roman"/>
          <w:sz w:val="28"/>
          <w:szCs w:val="28"/>
        </w:rPr>
        <w:t>’ 2nd Quarter, 2014</w:t>
      </w:r>
    </w:p>
    <w:p w:rsidR="009C3D61" w:rsidRDefault="009C3D61" w:rsidP="009C3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Issue 54</w:t>
      </w:r>
    </w:p>
    <w:p w:rsidR="009C3D61" w:rsidRDefault="009C3D61" w:rsidP="009C3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8"/>
          <w:szCs w:val="48"/>
        </w:rPr>
        <w:t xml:space="preserve">B U R G H O U N </w:t>
      </w:r>
      <w:proofErr w:type="gramStart"/>
      <w:r>
        <w:rPr>
          <w:rFonts w:ascii="Times New Roman" w:hAnsi="Times New Roman" w:cs="Times New Roman"/>
          <w:sz w:val="48"/>
          <w:szCs w:val="48"/>
        </w:rPr>
        <w:t>D .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C O M</w:t>
      </w:r>
      <w:r>
        <w:rPr>
          <w:rFonts w:ascii="Times New Roman" w:hAnsi="Times New Roman" w:cs="Times New Roman"/>
          <w:sz w:val="20"/>
          <w:szCs w:val="20"/>
        </w:rPr>
        <w:t>®</w:t>
      </w:r>
    </w:p>
    <w:p w:rsidR="009C3D61" w:rsidRDefault="009C3D61" w:rsidP="009C3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ULTIMATE BURGUNDY REFERENCE</w:t>
      </w:r>
    </w:p>
    <w:p w:rsidR="009C3D61" w:rsidRDefault="009C3D61" w:rsidP="009C3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Issue – 151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1,250 </w:t>
      </w:r>
      <w:proofErr w:type="spellStart"/>
      <w:r>
        <w:rPr>
          <w:rFonts w:ascii="Times New Roman" w:hAnsi="Times New Roman" w:cs="Times New Roman"/>
          <w:sz w:val="28"/>
          <w:szCs w:val="28"/>
        </w:rPr>
        <w:t>Wines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Reviewed</w:t>
      </w:r>
      <w:proofErr w:type="spellEnd"/>
    </w:p>
    <w:p w:rsidR="009C3D61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897B55">
        <w:rPr>
          <w:rFonts w:ascii="Times New Roman" w:hAnsi="Times New Roman" w:cs="Times New Roman"/>
          <w:b/>
          <w:color w:val="000000"/>
          <w:sz w:val="28"/>
          <w:szCs w:val="20"/>
        </w:rPr>
        <w:t>François Parent (Pommard/Beaune)</w:t>
      </w: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0"/>
          <w:lang w:val="en-GB"/>
        </w:rPr>
      </w:pPr>
    </w:p>
    <w:p w:rsidR="009C3D61" w:rsidRPr="00897B55" w:rsidRDefault="009C3D61" w:rsidP="009C3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  <w:lang w:val="en-GB"/>
        </w:rPr>
      </w:pPr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 xml:space="preserve">2012 </w:t>
      </w:r>
      <w:proofErr w:type="spellStart"/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>Clos</w:t>
      </w:r>
      <w:proofErr w:type="spellEnd"/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 xml:space="preserve"> de </w:t>
      </w:r>
      <w:proofErr w:type="spellStart"/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>Vougeot</w:t>
      </w:r>
      <w:proofErr w:type="spellEnd"/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 xml:space="preserve"> Grand Cru </w:t>
      </w:r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ab/>
        <w:t>red (91-93)</w:t>
      </w:r>
    </w:p>
    <w:p w:rsidR="009C3D61" w:rsidRPr="00897B55" w:rsidRDefault="009C3D61" w:rsidP="009C3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0"/>
          <w:lang w:val="en-GB"/>
        </w:rPr>
      </w:pPr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 xml:space="preserve">2012 Morey St. Denis </w:t>
      </w:r>
      <w:r w:rsidRPr="00897B55">
        <w:rPr>
          <w:rFonts w:ascii="Arial" w:hAnsi="Arial" w:cs="Times New Roman"/>
          <w:b/>
          <w:color w:val="000000"/>
          <w:sz w:val="22"/>
          <w:szCs w:val="20"/>
          <w:lang w:val="en-GB"/>
        </w:rPr>
        <w:tab/>
        <w:t>red (87-89)</w:t>
      </w: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18"/>
          <w:lang w:val="en-GB"/>
        </w:rPr>
      </w:pPr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François Parent also directs and makes the wine for his wife’s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domaine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, Anne-Françoise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Gros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(see above); please see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Domaine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A</w:t>
      </w:r>
      <w:proofErr w:type="gram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.-</w:t>
      </w:r>
      <w:proofErr w:type="gram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F.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Gros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for Parent’s vintage comments and other specifics. (Vance Erickson Fine Wine Brokers, </w:t>
      </w:r>
      <w:r w:rsidRPr="00897B55">
        <w:rPr>
          <w:rFonts w:ascii="Times New Roman" w:hAnsi="Times New Roman" w:cs="Times New Roman"/>
          <w:color w:val="0000FF"/>
          <w:szCs w:val="18"/>
          <w:lang w:val="en-GB"/>
        </w:rPr>
        <w:t xml:space="preserve">www.vanceerickson.com </w:t>
      </w:r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Santa Barbara, CA, Great Signature Wines LLC, Atlanta, GA (LA, TN, GA, SC);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Bibendum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Wine Ltd., </w:t>
      </w:r>
      <w:r w:rsidRPr="00897B55">
        <w:rPr>
          <w:rFonts w:ascii="Times New Roman" w:hAnsi="Times New Roman" w:cs="Times New Roman"/>
          <w:color w:val="0000FF"/>
          <w:szCs w:val="18"/>
          <w:lang w:val="en-GB"/>
        </w:rPr>
        <w:t>www.bibendum-wine.co.uk</w:t>
      </w:r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, La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Réserve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and Tanners Wine, </w:t>
      </w:r>
      <w:r w:rsidRPr="00897B55">
        <w:rPr>
          <w:rFonts w:ascii="Times New Roman" w:hAnsi="Times New Roman" w:cs="Times New Roman"/>
          <w:color w:val="0000FF"/>
          <w:szCs w:val="18"/>
          <w:lang w:val="en-GB"/>
        </w:rPr>
        <w:t>www.tanners-wines.co.uk</w:t>
      </w:r>
      <w:r w:rsidRPr="00897B55">
        <w:rPr>
          <w:rFonts w:ascii="Times New Roman" w:hAnsi="Times New Roman" w:cs="Times New Roman"/>
          <w:color w:val="000000"/>
          <w:szCs w:val="18"/>
          <w:lang w:val="en-GB"/>
        </w:rPr>
        <w:t>, all UK).</w:t>
      </w: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18"/>
          <w:lang w:val="en-GB"/>
        </w:rPr>
      </w:pP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18"/>
          <w:lang w:val="en-GB"/>
        </w:rPr>
      </w:pPr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>2012 Morey St. Denis:</w:t>
      </w:r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(from purchased grapes). A cool and restrained nose features ripe and agreeably fresh aromas of various red berries and warm earth scents. There is an appealing mouth feel to the delicious, round and pliant </w:t>
      </w:r>
      <w:proofErr w:type="gram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middle weight</w:t>
      </w:r>
      <w:proofErr w:type="gram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flavors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that are quite forward, indeed this could easily be enjoyed young. (87-89)/2018+</w:t>
      </w: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18"/>
          <w:lang w:val="en-GB"/>
        </w:rPr>
      </w:pPr>
    </w:p>
    <w:p w:rsidR="009C3D61" w:rsidRPr="00897B55" w:rsidRDefault="009C3D61" w:rsidP="009C3D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18"/>
          <w:lang w:val="en-GB"/>
        </w:rPr>
      </w:pPr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 xml:space="preserve">2012 </w:t>
      </w:r>
      <w:proofErr w:type="spellStart"/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>Clos</w:t>
      </w:r>
      <w:proofErr w:type="spellEnd"/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 xml:space="preserve"> de </w:t>
      </w:r>
      <w:proofErr w:type="spellStart"/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>Vougeot</w:t>
      </w:r>
      <w:proofErr w:type="spellEnd"/>
      <w:r w:rsidRPr="00897B55">
        <w:rPr>
          <w:rFonts w:ascii="Times New Roman" w:hAnsi="Times New Roman" w:cs="Times New Roman"/>
          <w:b/>
          <w:color w:val="000000"/>
          <w:szCs w:val="18"/>
          <w:lang w:val="en-GB"/>
        </w:rPr>
        <w:t>:</w:t>
      </w:r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This is also notably restrained and understated with its reticent but beautifully complex aromas of red currant, earth, underbrush and a touch of the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sauvage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that are trimmed in just enough wood toast to notice. There is fine concentration and plenty of palate </w:t>
      </w:r>
      <w:proofErr w:type="gram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coating dry</w:t>
      </w:r>
      <w:proofErr w:type="gram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extract that imparts a seductive texture to the large-scaled and powerful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flavors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that possess excellent volume on the dusty finish. This is moderately austere but not really rustic thanks to the relatively </w:t>
      </w:r>
      <w:proofErr w:type="spellStart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>finegrained</w:t>
      </w:r>
      <w:proofErr w:type="spellEnd"/>
      <w:r w:rsidRPr="00897B55">
        <w:rPr>
          <w:rFonts w:ascii="Times New Roman" w:hAnsi="Times New Roman" w:cs="Times New Roman"/>
          <w:color w:val="000000"/>
          <w:szCs w:val="18"/>
          <w:lang w:val="en-GB"/>
        </w:rPr>
        <w:t xml:space="preserve"> tannins. Note though that patience will be required because even though the tannins are fine they are also dense. (91-93)/20024+</w:t>
      </w:r>
    </w:p>
    <w:p w:rsidR="00A258AF" w:rsidRDefault="009C3D61"/>
    <w:sectPr w:rsidR="00A258AF" w:rsidSect="00DE5DD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C3D61"/>
    <w:rsid w:val="009C3D61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61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2016-04-11T14:25:00Z</dcterms:created>
  <dcterms:modified xsi:type="dcterms:W3CDTF">2016-04-11T14:26:00Z</dcterms:modified>
</cp:coreProperties>
</file>