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DF87" w14:textId="40B648F6" w:rsidR="009862E6" w:rsidRDefault="00C00096" w:rsidP="009862E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2C19CDD3" wp14:editId="0394207D">
            <wp:extent cx="3359150" cy="2371240"/>
            <wp:effectExtent l="0" t="0" r="0" b="0"/>
            <wp:docPr id="1190569052" name="Image 1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569052" name="Image 1" descr="Une image contenant texte, lettr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043" cy="238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20743A97" w:rsidR="0025593C" w:rsidRPr="009862E6" w:rsidRDefault="00B772ED" w:rsidP="009862E6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77986A6" wp14:editId="2A4A99B3">
                <wp:simplePos x="0" y="0"/>
                <wp:positionH relativeFrom="column">
                  <wp:posOffset>95250</wp:posOffset>
                </wp:positionH>
                <wp:positionV relativeFrom="paragraph">
                  <wp:posOffset>137795</wp:posOffset>
                </wp:positionV>
                <wp:extent cx="6648450" cy="457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55A89C49" w:rsidR="00CF3A7F" w:rsidRPr="00157C5D" w:rsidRDefault="00E34007" w:rsidP="003336C1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B5B8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Chambolle Musigny 1</w:t>
                            </w:r>
                            <w:r w:rsidR="006B5B85" w:rsidRPr="006B5B8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6B5B8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aux Echanges</w:t>
                            </w:r>
                            <w:r w:rsidR="008331D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10.85pt;width:523.5pt;height:3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">
                <v:textbox>
                  <w:txbxContent>
                    <w:p w14:paraId="3BF2157F" w14:textId="55A89C49" w:rsidR="00CF3A7F" w:rsidRPr="00157C5D" w:rsidRDefault="00E34007" w:rsidP="003336C1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6B5B8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Chambolle Musigny 1</w:t>
                      </w:r>
                      <w:r w:rsidR="006B5B85" w:rsidRPr="006B5B8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6B5B8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aux Echanges</w:t>
                      </w:r>
                      <w:r w:rsidR="008331D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5A9629" w14:textId="7BAFA389" w:rsidR="00B62905" w:rsidRDefault="00C00096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298252" wp14:editId="66625D80">
                <wp:simplePos x="0" y="0"/>
                <wp:positionH relativeFrom="margin">
                  <wp:posOffset>4641850</wp:posOffset>
                </wp:positionH>
                <wp:positionV relativeFrom="paragraph">
                  <wp:posOffset>625475</wp:posOffset>
                </wp:positionV>
                <wp:extent cx="2101850" cy="330835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330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6C99" w14:textId="1F228FDA" w:rsidR="004234D6" w:rsidRDefault="004234D6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Pinot Noir </w:t>
                            </w:r>
                          </w:p>
                          <w:p w14:paraId="0BF560BC" w14:textId="77777777" w:rsidR="002F2922" w:rsidRPr="002F2922" w:rsidRDefault="002F2922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331F289B" w14:textId="3F3CF974" w:rsidR="001E76B4" w:rsidRDefault="0073198E" w:rsidP="002F292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 une altitude entre 250m et 300m, face au levant</w:t>
                            </w:r>
                            <w:r w:rsidR="002F292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un sol peu épais proche de la roche mère, les racines qui traversent ces couches vont puiser le sol jurassique, toute l’énergie pour produire leurs raisins. </w:t>
                            </w:r>
                          </w:p>
                          <w:p w14:paraId="6F55BC5C" w14:textId="77777777" w:rsidR="001E76B4" w:rsidRDefault="00F959CB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</w:p>
                          <w:p w14:paraId="0410728C" w14:textId="6B491FCC" w:rsidR="006D3792" w:rsidRPr="00C00096" w:rsidRDefault="00962DA3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8"/>
                                <w:szCs w:val="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0A6E8A9" w14:textId="77777777" w:rsidR="00B62905" w:rsidRDefault="006D3792" w:rsidP="00B62905">
                            <w:pPr>
                              <w:spacing w:after="12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</w:t>
                            </w:r>
                          </w:p>
                          <w:p w14:paraId="5C9B72CB" w14:textId="3469486E" w:rsidR="008A7146" w:rsidRPr="00B62905" w:rsidRDefault="004234D6" w:rsidP="00B62905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Les raisins, une fois coupés, sont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ramenés à la cuverie en moins de </w:t>
                            </w:r>
                            <w:r w:rsidR="00C0009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2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0 minutes. 100% récolte manuelle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65.5pt;margin-top:49.25pt;width:165.5pt;height:26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">
                <v:textbox>
                  <w:txbxContent>
                    <w:p w14:paraId="7D246C99" w14:textId="1F228FDA" w:rsidR="004234D6" w:rsidRDefault="004234D6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Pinot Noir </w:t>
                      </w:r>
                    </w:p>
                    <w:p w14:paraId="0BF560BC" w14:textId="77777777" w:rsidR="002F2922" w:rsidRPr="002F2922" w:rsidRDefault="002F2922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331F289B" w14:textId="3F3CF974" w:rsidR="001E76B4" w:rsidRDefault="0073198E" w:rsidP="002F2922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 une altitude entre 250m et 300m, face au levant</w:t>
                      </w:r>
                      <w:r w:rsidR="002F292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, un sol peu épais proche de la roche mère, les racines qui traversent ces couches vont puiser le sol jurassique, toute l’énergie pour produire leurs raisins. </w:t>
                      </w:r>
                    </w:p>
                    <w:p w14:paraId="6F55BC5C" w14:textId="77777777" w:rsidR="001E76B4" w:rsidRDefault="00F959CB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</w:p>
                    <w:p w14:paraId="0410728C" w14:textId="6B491FCC" w:rsidR="006D3792" w:rsidRPr="00C00096" w:rsidRDefault="00962DA3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8"/>
                          <w:szCs w:val="8"/>
                          <w:lang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20A6E8A9" w14:textId="77777777" w:rsidR="00B62905" w:rsidRDefault="006D3792" w:rsidP="00B62905">
                      <w:pPr>
                        <w:spacing w:after="12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</w:t>
                      </w:r>
                    </w:p>
                    <w:p w14:paraId="5C9B72CB" w14:textId="3469486E" w:rsidR="008A7146" w:rsidRPr="00B62905" w:rsidRDefault="004234D6" w:rsidP="00B62905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Les raisins, une fois coupés, sont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ramenés à la cuverie en moins de </w:t>
                      </w:r>
                      <w:r w:rsidR="00C0009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2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0 minutes. 100% récolte manuelle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2CD9919B" wp14:editId="4B528D7D">
            <wp:simplePos x="0" y="0"/>
            <wp:positionH relativeFrom="column">
              <wp:posOffset>82550</wp:posOffset>
            </wp:positionH>
            <wp:positionV relativeFrom="paragraph">
              <wp:posOffset>600075</wp:posOffset>
            </wp:positionV>
            <wp:extent cx="4476750" cy="3340100"/>
            <wp:effectExtent l="0" t="0" r="0" b="0"/>
            <wp:wrapNone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843494" w14:textId="312189E8" w:rsidR="001E76B4" w:rsidRDefault="001E76B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3D274CDD" w14:textId="7D7B70CA" w:rsidR="001E76B4" w:rsidRDefault="00C00096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A655C" wp14:editId="03A2E9D3">
                <wp:simplePos x="0" y="0"/>
                <wp:positionH relativeFrom="margin">
                  <wp:align>center</wp:align>
                </wp:positionH>
                <wp:positionV relativeFrom="paragraph">
                  <wp:posOffset>1199833</wp:posOffset>
                </wp:positionV>
                <wp:extent cx="102394" cy="522356"/>
                <wp:effectExtent l="0" t="133667" r="11747" b="164148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16830">
                          <a:off x="0" y="0"/>
                          <a:ext cx="102394" cy="522356"/>
                        </a:xfrm>
                        <a:prstGeom prst="downArrow">
                          <a:avLst>
                            <a:gd name="adj1" fmla="val 10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30E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0;margin-top:94.5pt;width:8.05pt;height:41.15pt;rotation:8210383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" adj="19833,0" fillcolor="red" strokecolor="windowText">
                <w10:wrap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FDDDC4" wp14:editId="5B3280E9">
                <wp:simplePos x="0" y="0"/>
                <wp:positionH relativeFrom="margin">
                  <wp:posOffset>95250</wp:posOffset>
                </wp:positionH>
                <wp:positionV relativeFrom="paragraph">
                  <wp:posOffset>4950460</wp:posOffset>
                </wp:positionV>
                <wp:extent cx="6673850" cy="1689100"/>
                <wp:effectExtent l="0" t="0" r="12700" b="25400"/>
                <wp:wrapSquare wrapText="bothSides"/>
                <wp:docPr id="1559611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3B7D6" w14:textId="77777777" w:rsidR="00C00096" w:rsidRPr="00294076" w:rsidRDefault="00C00096" w:rsidP="00C0009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94076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69503E91" w14:textId="77777777" w:rsidR="00C00096" w:rsidRPr="00294076" w:rsidRDefault="00C00096" w:rsidP="00C0009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67D38DC" w14:textId="77777777" w:rsidR="00C00096" w:rsidRDefault="00C00096" w:rsidP="00C0009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051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Les Chambolle Musigny se d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istinguent par leur puissance et leur féminité, leur intensité et leur finesse, des tanins soyeux mais denses : l’équilibre par définition !</w:t>
                            </w:r>
                          </w:p>
                          <w:p w14:paraId="4CFB373F" w14:textId="77777777" w:rsidR="00C00096" w:rsidRDefault="00C00096" w:rsidP="00C0009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D’une grande complexité aromatique, d’une couleur rubis vif, des arômes de violette, fraise, framboise qui évolueront sur le fruit mûr épicé, le pruneau, la truffe, le sous-bois, l’animal.</w:t>
                            </w:r>
                          </w:p>
                          <w:p w14:paraId="5C83583B" w14:textId="77777777" w:rsidR="00C00096" w:rsidRDefault="00C00096" w:rsidP="00C0009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Sans hésiter, à apprécier sur des viandes goûteuses et sophistiquées : gibiers à plumes (en sauce aussi), un agneau bien rôti. Pour les fromages :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Brillat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Savarin, Cîteaux, Brie de Meaux seront les rois de votre table !</w:t>
                            </w:r>
                          </w:p>
                          <w:p w14:paraId="35DCC24D" w14:textId="77777777" w:rsidR="00C00096" w:rsidRPr="00010512" w:rsidRDefault="00C00096" w:rsidP="00C0009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DDC4" id="_x0000_s1028" type="#_x0000_t202" style="position:absolute;margin-left:7.5pt;margin-top:389.8pt;width:525.5pt;height:13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">
                <v:textbox>
                  <w:txbxContent>
                    <w:p w14:paraId="0423B7D6" w14:textId="77777777" w:rsidR="00C00096" w:rsidRPr="00294076" w:rsidRDefault="00C00096" w:rsidP="00C0009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94076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69503E91" w14:textId="77777777" w:rsidR="00C00096" w:rsidRPr="00294076" w:rsidRDefault="00C00096" w:rsidP="00C0009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467D38DC" w14:textId="77777777" w:rsidR="00C00096" w:rsidRDefault="00C00096" w:rsidP="00C0009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010512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Les Chambolle Musigny se d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istinguent par leur puissance et leur féminité, leur intensité et leur finesse, des tanins soyeux mais denses : l’équilibre par définition !</w:t>
                      </w:r>
                    </w:p>
                    <w:p w14:paraId="4CFB373F" w14:textId="77777777" w:rsidR="00C00096" w:rsidRDefault="00C00096" w:rsidP="00C0009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D’une grande complexité aromatique, d’une couleur rubis vif, des arômes de violette, fraise, framboise qui évolueront sur le fruit mûr épicé, le pruneau, la truffe, le sous-bois, l’animal.</w:t>
                      </w:r>
                    </w:p>
                    <w:p w14:paraId="5C83583B" w14:textId="77777777" w:rsidR="00C00096" w:rsidRDefault="00C00096" w:rsidP="00C0009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Sans hésiter, à apprécier sur des viandes goûteuses et sophistiquées : gibiers à plumes (en sauce aussi), un agneau bien rôti. Pour les fromages :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Brillat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Savarin, Cîteaux, Brie de Meaux seront les rois de votre table !</w:t>
                      </w:r>
                    </w:p>
                    <w:p w14:paraId="35DCC24D" w14:textId="77777777" w:rsidR="00C00096" w:rsidRPr="00010512" w:rsidRDefault="00C00096" w:rsidP="00C0009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093733" wp14:editId="06547092">
                <wp:simplePos x="0" y="0"/>
                <wp:positionH relativeFrom="margin">
                  <wp:posOffset>82550</wp:posOffset>
                </wp:positionH>
                <wp:positionV relativeFrom="paragraph">
                  <wp:posOffset>3039110</wp:posOffset>
                </wp:positionV>
                <wp:extent cx="6661150" cy="168910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77777777" w:rsidR="00E15B62" w:rsidRPr="00294076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94076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0FDEE4EB" w14:textId="083DD3B4" w:rsidR="00E15B62" w:rsidRPr="00575315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br/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8938F1B" w14:textId="67B8EE93" w:rsidR="00E15B62" w:rsidRP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4685023B" w:rsidR="00CA328C" w:rsidRPr="00473820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Le bois pour les fûts de chêne provient principalement des forêts du Ch</w:t>
                            </w:r>
                            <w:r w:rsidR="00A169B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â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tillonais et de Fontainebleau. </w:t>
                            </w:r>
                            <w:r w:rsidR="0047382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47382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65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6.5pt;margin-top:239.3pt;width:524.5pt;height:1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">
                <v:textbox>
                  <w:txbxContent>
                    <w:p w14:paraId="5776EBB8" w14:textId="77777777" w:rsidR="00E15B62" w:rsidRPr="00294076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94076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0FDEE4EB" w14:textId="083DD3B4" w:rsidR="00E15B62" w:rsidRPr="00575315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br/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8938F1B" w14:textId="67B8EE93" w:rsidR="00E15B62" w:rsidRP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4685023B" w:rsidR="00CA328C" w:rsidRPr="00473820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Le bois pour les fûts de chêne provient principalement des forêts du Ch</w:t>
                      </w:r>
                      <w:r w:rsidR="00A169BB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â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tillonais et de Fontainebleau. </w:t>
                      </w:r>
                      <w:r w:rsidR="00473820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473820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65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E76B4" w:rsidSect="00C00096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0512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7173B"/>
    <w:rsid w:val="0019185E"/>
    <w:rsid w:val="00195116"/>
    <w:rsid w:val="001A11AE"/>
    <w:rsid w:val="001A55F4"/>
    <w:rsid w:val="001B5659"/>
    <w:rsid w:val="001E76B4"/>
    <w:rsid w:val="001F7A43"/>
    <w:rsid w:val="002123A4"/>
    <w:rsid w:val="00232097"/>
    <w:rsid w:val="002346A1"/>
    <w:rsid w:val="00234D84"/>
    <w:rsid w:val="00245125"/>
    <w:rsid w:val="00245418"/>
    <w:rsid w:val="0025593C"/>
    <w:rsid w:val="00294076"/>
    <w:rsid w:val="002B10F2"/>
    <w:rsid w:val="002D303D"/>
    <w:rsid w:val="002F2922"/>
    <w:rsid w:val="002F3E93"/>
    <w:rsid w:val="00301A48"/>
    <w:rsid w:val="00301F3D"/>
    <w:rsid w:val="003169CC"/>
    <w:rsid w:val="003336C1"/>
    <w:rsid w:val="00356CD4"/>
    <w:rsid w:val="00366E6E"/>
    <w:rsid w:val="00370DD7"/>
    <w:rsid w:val="003771C9"/>
    <w:rsid w:val="003A3F01"/>
    <w:rsid w:val="00400D36"/>
    <w:rsid w:val="00411D15"/>
    <w:rsid w:val="004234D6"/>
    <w:rsid w:val="0043300B"/>
    <w:rsid w:val="00473820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25BF"/>
    <w:rsid w:val="005845A7"/>
    <w:rsid w:val="00584D2F"/>
    <w:rsid w:val="00586CD5"/>
    <w:rsid w:val="005926EB"/>
    <w:rsid w:val="005A0E55"/>
    <w:rsid w:val="005A213D"/>
    <w:rsid w:val="005B22FA"/>
    <w:rsid w:val="005D0074"/>
    <w:rsid w:val="005D022E"/>
    <w:rsid w:val="005D34A1"/>
    <w:rsid w:val="005D43B8"/>
    <w:rsid w:val="005E14D8"/>
    <w:rsid w:val="00604756"/>
    <w:rsid w:val="00605758"/>
    <w:rsid w:val="00652825"/>
    <w:rsid w:val="006668A2"/>
    <w:rsid w:val="0067045D"/>
    <w:rsid w:val="006A793B"/>
    <w:rsid w:val="006B5B85"/>
    <w:rsid w:val="006B5BB6"/>
    <w:rsid w:val="006C25F3"/>
    <w:rsid w:val="006C4B43"/>
    <w:rsid w:val="006D3792"/>
    <w:rsid w:val="0070320B"/>
    <w:rsid w:val="0073198E"/>
    <w:rsid w:val="00734169"/>
    <w:rsid w:val="007505E4"/>
    <w:rsid w:val="007513B3"/>
    <w:rsid w:val="007842A4"/>
    <w:rsid w:val="007B2548"/>
    <w:rsid w:val="007C7691"/>
    <w:rsid w:val="00804B1F"/>
    <w:rsid w:val="00813D3E"/>
    <w:rsid w:val="00814289"/>
    <w:rsid w:val="008331D3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250D"/>
    <w:rsid w:val="00A0406C"/>
    <w:rsid w:val="00A049BE"/>
    <w:rsid w:val="00A169BB"/>
    <w:rsid w:val="00A25198"/>
    <w:rsid w:val="00A57F8E"/>
    <w:rsid w:val="00A662BD"/>
    <w:rsid w:val="00A83AA4"/>
    <w:rsid w:val="00AA1AE0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62905"/>
    <w:rsid w:val="00B772ED"/>
    <w:rsid w:val="00BA0A85"/>
    <w:rsid w:val="00BC1A53"/>
    <w:rsid w:val="00BD4216"/>
    <w:rsid w:val="00BE12FC"/>
    <w:rsid w:val="00BE2A8C"/>
    <w:rsid w:val="00C00096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27BB3"/>
    <w:rsid w:val="00D35B7F"/>
    <w:rsid w:val="00D3653A"/>
    <w:rsid w:val="00D47867"/>
    <w:rsid w:val="00D86CCA"/>
    <w:rsid w:val="00DB01B6"/>
    <w:rsid w:val="00DB3ED2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412AC"/>
    <w:rsid w:val="00E658B4"/>
    <w:rsid w:val="00E76B42"/>
    <w:rsid w:val="00E77607"/>
    <w:rsid w:val="00E8499A"/>
    <w:rsid w:val="00E9289A"/>
    <w:rsid w:val="00EA55B5"/>
    <w:rsid w:val="00EA59BA"/>
    <w:rsid w:val="00EA7175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552AE5E-D0C8-47C8-BCA9-7E9E6CAB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E62D-3845-42C0-9E8A-836C12F9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2019-02-12T23:04:00Z</cp:lastPrinted>
  <dcterms:created xsi:type="dcterms:W3CDTF">2022-07-12T14:35:00Z</dcterms:created>
  <dcterms:modified xsi:type="dcterms:W3CDTF">2023-04-06T14:06:00Z</dcterms:modified>
</cp:coreProperties>
</file>