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5467F0DE" w:rsidR="00B418B5" w:rsidRPr="00103B1B" w:rsidRDefault="00DA2939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058FB" wp14:editId="246BDAFE">
                <wp:simplePos x="0" y="0"/>
                <wp:positionH relativeFrom="column">
                  <wp:posOffset>3048000</wp:posOffset>
                </wp:positionH>
                <wp:positionV relativeFrom="paragraph">
                  <wp:posOffset>2108200</wp:posOffset>
                </wp:positionV>
                <wp:extent cx="59055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0E8AC" id="Rectangle 8" o:spid="_x0000_s1026" style="position:absolute;margin-left:240pt;margin-top:166pt;width:46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" fillcolor="white [3212]" strokecolor="white [3212]" strokeweight="2pt"/>
            </w:pict>
          </mc:Fallback>
        </mc:AlternateContent>
      </w:r>
      <w:r w:rsidR="00DC18D3"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72B4D7C" wp14:editId="1D8658D7">
            <wp:extent cx="3568700" cy="2580444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0" cy="260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32629229" w:rsidR="00103B1B" w:rsidRPr="00245125" w:rsidRDefault="004B0990" w:rsidP="004B0990">
      <w:pPr>
        <w:spacing w:after="0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77986A6" wp14:editId="1F377EE1">
                <wp:simplePos x="0" y="0"/>
                <wp:positionH relativeFrom="margin">
                  <wp:posOffset>12700</wp:posOffset>
                </wp:positionH>
                <wp:positionV relativeFrom="paragraph">
                  <wp:posOffset>113665</wp:posOffset>
                </wp:positionV>
                <wp:extent cx="6616700" cy="4572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896D650" w:rsidR="00CF3A7F" w:rsidRPr="00DA2939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293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Domaine A.F Gros </w:t>
                            </w:r>
                            <w:r w:rsidR="00587524" w:rsidRPr="00DA293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="0002339A" w:rsidRPr="00DA293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hambolle Musigny</w:t>
                            </w:r>
                          </w:p>
                          <w:p w14:paraId="3BF2157F" w14:textId="79A2E0CC" w:rsidR="00CF3A7F" w:rsidRPr="00DA2939" w:rsidRDefault="00CF3A7F">
                            <w:pPr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8.95pt;width:521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">
                <v:textbox>
                  <w:txbxContent>
                    <w:p w14:paraId="0402F7C6" w14:textId="1896D650" w:rsidR="00CF3A7F" w:rsidRPr="00DA2939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DA293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Domaine A.F Gros </w:t>
                      </w:r>
                      <w:r w:rsidR="00587524" w:rsidRPr="00DA293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="0002339A" w:rsidRPr="00DA293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hambolle Musigny</w:t>
                      </w:r>
                    </w:p>
                    <w:p w14:paraId="3BF2157F" w14:textId="79A2E0CC" w:rsidR="00CF3A7F" w:rsidRPr="00DA2939" w:rsidRDefault="00CF3A7F">
                      <w:pPr>
                        <w:rPr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12EE1" w14:textId="0154A5C1" w:rsidR="004B0990" w:rsidRPr="00DA2939" w:rsidRDefault="004B0990" w:rsidP="009B1D21">
      <w:pPr>
        <w:spacing w:after="0"/>
        <w:rPr>
          <w:rFonts w:ascii="Bookman Old Style" w:hAnsi="Bookman Old Style"/>
          <w:b/>
          <w:color w:val="C00000"/>
          <w:sz w:val="20"/>
          <w:szCs w:val="20"/>
        </w:rPr>
      </w:pPr>
    </w:p>
    <w:p w14:paraId="6A7DD6C2" w14:textId="5F2999EC" w:rsidR="002346A1" w:rsidRPr="0095033B" w:rsidRDefault="00DA2939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E449F7" wp14:editId="2F3F5D93">
                <wp:simplePos x="0" y="0"/>
                <wp:positionH relativeFrom="column">
                  <wp:posOffset>3326765</wp:posOffset>
                </wp:positionH>
                <wp:positionV relativeFrom="paragraph">
                  <wp:posOffset>1930400</wp:posOffset>
                </wp:positionV>
                <wp:extent cx="287954" cy="424855"/>
                <wp:effectExtent l="0" t="49530" r="24765" b="6286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616080">
                          <a:off x="0" y="0"/>
                          <a:ext cx="287954" cy="42485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638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61.95pt;margin-top:152pt;width:22.65pt;height:33.45pt;rotation:8318790fd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" adj="15491" fillcolor="red" strokecolor="black [3213]"/>
            </w:pict>
          </mc:Fallback>
        </mc:AlternateContent>
      </w:r>
      <w:r w:rsidR="004B0990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298252" wp14:editId="5F08B2D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314575" cy="2746375"/>
                <wp:effectExtent l="0" t="0" r="285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4CE782CD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693FA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.39 ha vineyard is split </w:t>
                            </w:r>
                            <w:r w:rsidR="006F60C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between various parcels in the Southern part of the</w:t>
                            </w:r>
                            <w:r w:rsidR="008A070B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appellation</w:t>
                            </w:r>
                            <w:r w:rsidR="006F60C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F4F44E2" w14:textId="621C8E0D" w:rsidR="00AF1D35" w:rsidRPr="00F7470F" w:rsidRDefault="00A85951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hallow</w:t>
                            </w:r>
                            <w:r w:rsidR="00BC1A5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soils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 with gravel and limestone rocks that allow for aeration and deep root penetration.</w:t>
                            </w: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131.05pt;margin-top:.75pt;width:182.25pt;height:21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4CE782CD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693FA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.39 ha vineyard is split </w:t>
                      </w:r>
                      <w:r w:rsidR="006F60C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between various parcels in the Southern part of the</w:t>
                      </w:r>
                      <w:r w:rsidR="008A070B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appellation</w:t>
                      </w:r>
                      <w:r w:rsidR="006F60C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F4F44E2" w14:textId="621C8E0D" w:rsidR="00AF1D35" w:rsidRPr="00F7470F" w:rsidRDefault="00A85951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hallow</w:t>
                      </w:r>
                      <w:r w:rsidR="00BC1A5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soils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 with gravel and limestone rocks that allow for aeration and deep root penetration.</w:t>
                      </w: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0990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22FBD412" wp14:editId="1825431E">
            <wp:extent cx="4152900" cy="2730419"/>
            <wp:effectExtent l="0" t="0" r="0" b="0"/>
            <wp:docPr id="7" name="Picture 7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Une image contenant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902" cy="276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170B2F80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2174C5EA" w:rsidR="002346A1" w:rsidRDefault="00DA2939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093733" wp14:editId="17D95FD4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642100" cy="1374140"/>
                <wp:effectExtent l="0" t="0" r="2540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56E93D75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r w:rsidR="00693FA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Châtillonais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17.85pt;width:523pt;height:108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56E93D75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r w:rsidR="00693FA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Châtillonais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3E07E5" w14:textId="5A02E141" w:rsidR="001A11AE" w:rsidRPr="006C4B43" w:rsidRDefault="00DA2939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D01813" wp14:editId="685C6E4D">
                <wp:simplePos x="0" y="0"/>
                <wp:positionH relativeFrom="margin">
                  <wp:align>right</wp:align>
                </wp:positionH>
                <wp:positionV relativeFrom="paragraph">
                  <wp:posOffset>1722755</wp:posOffset>
                </wp:positionV>
                <wp:extent cx="6635750" cy="1362075"/>
                <wp:effectExtent l="0" t="0" r="127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E9289A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DB2BD80" w14:textId="5839852C" w:rsidR="00CA328C" w:rsidRPr="00BA1EAB" w:rsidRDefault="00BA1EAB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Chambolle-Musigny </w:t>
                            </w:r>
                            <w:r w:rsidR="0044457D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has a distinct personality and features</w:t>
                            </w:r>
                            <w:r w:rsidR="00586ED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Intense </w:t>
                            </w:r>
                            <w:r w:rsidR="00A162F8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bouquet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violet and small red fruits (raspberry, strawberry). Rich, fragrant and complex, it lines the palate with silk and lace. Its delicate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fleshy texture 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is </w:t>
                            </w:r>
                            <w:r w:rsidR="002566E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paired with 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solid and durable struct</w:t>
                            </w:r>
                            <w:r w:rsidR="002566E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Fabulous with game and cheeses like Brill</w:t>
                            </w:r>
                            <w:r w:rsidR="00194BB7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â</w:t>
                            </w:r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 Savarin, Citeaux or Reblochon.</w:t>
                            </w:r>
                          </w:p>
                          <w:p w14:paraId="12642886" w14:textId="5826041E" w:rsidR="00CA328C" w:rsidRPr="00BA1EAB" w:rsidRDefault="00CA328C" w:rsidP="00CA328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471.3pt;margin-top:135.65pt;width:522.5pt;height:107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E9289A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0DB2BD80" w14:textId="5839852C" w:rsidR="00CA328C" w:rsidRPr="00BA1EAB" w:rsidRDefault="00BA1EAB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Chambolle-Musigny </w:t>
                      </w:r>
                      <w:r w:rsidR="0044457D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has a distinct personality and features</w:t>
                      </w:r>
                      <w:r w:rsidR="00586ED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Intense </w:t>
                      </w:r>
                      <w:r w:rsidR="00A162F8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bouquet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violet and small red fruits (raspberry, strawberry). Rich, fragrant and complex, it lines the palate with silk and lace. Its delicate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fleshy texture 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is </w:t>
                      </w:r>
                      <w:r w:rsidR="002566E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paired with 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solid and durable struct</w:t>
                      </w:r>
                      <w:r w:rsidR="002566E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ure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Fabulous with game and cheeses like Brill</w:t>
                      </w:r>
                      <w:r w:rsidR="00194BB7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â</w:t>
                      </w:r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t Savarin, Citeaux or Reblochon.</w:t>
                      </w:r>
                    </w:p>
                    <w:p w14:paraId="12642886" w14:textId="5826041E" w:rsidR="00CA328C" w:rsidRPr="00BA1EAB" w:rsidRDefault="00CA328C" w:rsidP="00CA328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4BB7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3C63B4"/>
    <w:rsid w:val="00400D36"/>
    <w:rsid w:val="00411D15"/>
    <w:rsid w:val="0043300B"/>
    <w:rsid w:val="0044457D"/>
    <w:rsid w:val="004763CC"/>
    <w:rsid w:val="004A740D"/>
    <w:rsid w:val="004B0990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93FA3"/>
    <w:rsid w:val="006A793B"/>
    <w:rsid w:val="006B5BB6"/>
    <w:rsid w:val="006C25F3"/>
    <w:rsid w:val="006C4B43"/>
    <w:rsid w:val="006F60C0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A2939"/>
    <w:rsid w:val="00DB01B6"/>
    <w:rsid w:val="00DC18D3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0163-324D-4004-B380-9FDE18B3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4</cp:revision>
  <cp:lastPrinted>2019-02-12T23:04:00Z</cp:lastPrinted>
  <dcterms:created xsi:type="dcterms:W3CDTF">2022-01-21T09:45:00Z</dcterms:created>
  <dcterms:modified xsi:type="dcterms:W3CDTF">2022-01-28T14:04:00Z</dcterms:modified>
</cp:coreProperties>
</file>